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77A4" w14:textId="77777777" w:rsidR="00E80606" w:rsidRPr="00E80606" w:rsidRDefault="00E80606" w:rsidP="00E80606">
      <w:pPr>
        <w:pStyle w:val="NoSpacing"/>
        <w:ind w:left="360"/>
        <w:jc w:val="center"/>
        <w:rPr>
          <w:rFonts w:cstheme="minorHAnsi"/>
          <w:b/>
          <w:color w:val="009999"/>
          <w:sz w:val="28"/>
          <w:szCs w:val="28"/>
        </w:rPr>
      </w:pPr>
      <w:r w:rsidRPr="00E80606">
        <w:rPr>
          <w:rFonts w:cstheme="minorHAnsi"/>
          <w:b/>
          <w:color w:val="009999"/>
          <w:sz w:val="28"/>
          <w:szCs w:val="28"/>
        </w:rPr>
        <w:t>Terms of Reference</w:t>
      </w:r>
    </w:p>
    <w:p w14:paraId="310F7923" w14:textId="7941A8F8" w:rsidR="00CC2AF4" w:rsidRPr="001407D2" w:rsidRDefault="000E0A9E" w:rsidP="00E80606">
      <w:pPr>
        <w:pStyle w:val="NoSpacing"/>
        <w:ind w:left="360"/>
        <w:jc w:val="center"/>
        <w:rPr>
          <w:rFonts w:cstheme="minorHAnsi"/>
          <w:b/>
          <w:color w:val="009999"/>
          <w:sz w:val="28"/>
          <w:szCs w:val="28"/>
        </w:rPr>
      </w:pPr>
      <w:r>
        <w:rPr>
          <w:rFonts w:cstheme="minorHAnsi"/>
          <w:b/>
          <w:color w:val="009999"/>
          <w:sz w:val="28"/>
          <w:szCs w:val="28"/>
        </w:rPr>
        <w:t>Formative</w:t>
      </w:r>
      <w:r w:rsidR="005C0AA4">
        <w:rPr>
          <w:rFonts w:cstheme="minorHAnsi"/>
          <w:b/>
          <w:color w:val="009999"/>
          <w:sz w:val="28"/>
          <w:szCs w:val="28"/>
        </w:rPr>
        <w:t xml:space="preserve"> Review for</w:t>
      </w:r>
      <w:r w:rsidR="00530E2F">
        <w:rPr>
          <w:rFonts w:cstheme="minorHAnsi"/>
          <w:b/>
          <w:color w:val="009999"/>
          <w:sz w:val="28"/>
          <w:szCs w:val="28"/>
        </w:rPr>
        <w:t xml:space="preserve"> the Mixed Migration Centre</w:t>
      </w:r>
    </w:p>
    <w:p w14:paraId="39A71426" w14:textId="4A0E0AC1" w:rsidR="00E80606" w:rsidRPr="00E80606" w:rsidRDefault="00E80606" w:rsidP="00E80606">
      <w:pPr>
        <w:pStyle w:val="NoSpacing"/>
        <w:ind w:left="360"/>
        <w:jc w:val="center"/>
        <w:rPr>
          <w:rFonts w:cstheme="minorHAnsi"/>
          <w:b/>
          <w:color w:val="009999"/>
          <w:sz w:val="28"/>
          <w:szCs w:val="28"/>
        </w:rPr>
      </w:pPr>
    </w:p>
    <w:p w14:paraId="59BCC6E0" w14:textId="77777777" w:rsidR="000111D8" w:rsidRPr="00E80606" w:rsidRDefault="000111D8" w:rsidP="00EA337E">
      <w:pPr>
        <w:jc w:val="both"/>
        <w:rPr>
          <w:rFonts w:asciiTheme="minorHAnsi" w:hAnsiTheme="minorHAnsi" w:cstheme="minorHAnsi"/>
          <w:sz w:val="22"/>
          <w:szCs w:val="22"/>
        </w:rPr>
      </w:pPr>
    </w:p>
    <w:p w14:paraId="3A266DBF" w14:textId="77777777" w:rsidR="00E80606" w:rsidRDefault="00E80606" w:rsidP="00E80606">
      <w:pPr>
        <w:jc w:val="both"/>
        <w:rPr>
          <w:rFonts w:asciiTheme="minorHAnsi" w:hAnsiTheme="minorHAnsi" w:cstheme="minorHAnsi"/>
          <w:sz w:val="22"/>
          <w:szCs w:val="22"/>
        </w:rPr>
      </w:pPr>
    </w:p>
    <w:p w14:paraId="6F4D0137" w14:textId="377BFE0D" w:rsidR="00E80606" w:rsidRDefault="00813557" w:rsidP="00E80606">
      <w:pPr>
        <w:pStyle w:val="NoSpacing"/>
        <w:rPr>
          <w:rFonts w:cstheme="minorHAnsi"/>
        </w:rPr>
      </w:pPr>
      <w:r>
        <w:rPr>
          <w:rFonts w:cstheme="minorHAnsi"/>
          <w:b/>
          <w:color w:val="009999"/>
        </w:rPr>
        <w:t xml:space="preserve">BACKGROUND </w:t>
      </w:r>
    </w:p>
    <w:p w14:paraId="26EBA694" w14:textId="44D65AD6" w:rsidR="00CF3440" w:rsidRPr="00CF3440" w:rsidRDefault="00A6533A" w:rsidP="00CF3440">
      <w:pPr>
        <w:rPr>
          <w:rFonts w:asciiTheme="minorHAnsi" w:hAnsiTheme="minorHAnsi" w:cstheme="minorHAnsi"/>
          <w:sz w:val="22"/>
          <w:szCs w:val="22"/>
        </w:rPr>
      </w:pPr>
      <w:r w:rsidRPr="00CF3440">
        <w:rPr>
          <w:rStyle w:val="normaltextrun"/>
          <w:rFonts w:asciiTheme="minorHAnsi" w:hAnsiTheme="minorHAnsi" w:cstheme="minorHAnsi"/>
          <w:color w:val="000000" w:themeColor="text1"/>
          <w:sz w:val="22"/>
          <w:szCs w:val="22"/>
        </w:rPr>
        <w:t xml:space="preserve">MMC is a global network engaged in data collection, research, analysis, and policy and programmatic development on mixed migration, with regional hubs hosted in </w:t>
      </w:r>
      <w:r w:rsidRPr="00CF3440">
        <w:rPr>
          <w:rStyle w:val="normaltextrun"/>
          <w:rFonts w:asciiTheme="minorHAnsi" w:hAnsiTheme="minorHAnsi" w:cstheme="minorHAnsi"/>
          <w:color w:val="000000"/>
          <w:sz w:val="22"/>
          <w:szCs w:val="22"/>
          <w:shd w:val="clear" w:color="auto" w:fill="FFFFFF"/>
        </w:rPr>
        <w:t xml:space="preserve">Danish Refugee Council (DRC) </w:t>
      </w:r>
      <w:r w:rsidRPr="00CF3440">
        <w:rPr>
          <w:rStyle w:val="normaltextrun"/>
          <w:rFonts w:asciiTheme="minorHAnsi" w:hAnsiTheme="minorHAnsi" w:cstheme="minorHAnsi"/>
          <w:color w:val="000000" w:themeColor="text1"/>
          <w:sz w:val="22"/>
          <w:szCs w:val="22"/>
        </w:rPr>
        <w:t>regional offices in Africa, Asia and the Pacific, Europe and Latin America, and a global team based across Geneva and Brussels.</w:t>
      </w:r>
      <w:r w:rsidR="009E2772">
        <w:rPr>
          <w:rStyle w:val="normaltextrun"/>
          <w:rFonts w:asciiTheme="minorHAnsi" w:hAnsiTheme="minorHAnsi" w:cstheme="minorHAnsi"/>
          <w:color w:val="000000" w:themeColor="text1"/>
          <w:sz w:val="22"/>
          <w:szCs w:val="22"/>
        </w:rPr>
        <w:t xml:space="preserve"> </w:t>
      </w:r>
      <w:r w:rsidR="00CF3440" w:rsidRPr="00CF3440">
        <w:rPr>
          <w:rFonts w:asciiTheme="minorHAnsi" w:hAnsiTheme="minorHAnsi" w:cstheme="minorHAnsi"/>
          <w:sz w:val="22"/>
          <w:szCs w:val="22"/>
        </w:rPr>
        <w:t xml:space="preserve">MMC is a leading source for independent and high-quality data, research, </w:t>
      </w:r>
      <w:proofErr w:type="gramStart"/>
      <w:r w:rsidR="00CF3440" w:rsidRPr="00CF3440">
        <w:rPr>
          <w:rFonts w:asciiTheme="minorHAnsi" w:hAnsiTheme="minorHAnsi" w:cstheme="minorHAnsi"/>
          <w:sz w:val="22"/>
          <w:szCs w:val="22"/>
        </w:rPr>
        <w:t>analysis</w:t>
      </w:r>
      <w:proofErr w:type="gramEnd"/>
      <w:r w:rsidR="00CF3440" w:rsidRPr="00CF3440">
        <w:rPr>
          <w:rFonts w:asciiTheme="minorHAnsi" w:hAnsiTheme="minorHAnsi" w:cstheme="minorHAnsi"/>
          <w:sz w:val="22"/>
          <w:szCs w:val="22"/>
        </w:rPr>
        <w:t xml:space="preserve"> and expertise on mixed migration. MMC aims to increase understanding of mixed migration, to positively impact global and regional migration policies, to inform evidence-based protection responses for people on the move and to stimulate forward thinking in public and policy debates on mixed migration. MMC’s overarching focus is on human rights and protection for all people on the move.</w:t>
      </w:r>
    </w:p>
    <w:p w14:paraId="31AB64E5" w14:textId="396232D7" w:rsidR="000E0A9E" w:rsidRPr="000E0A9E" w:rsidRDefault="000E0A9E" w:rsidP="00CF3440">
      <w:pPr>
        <w:rPr>
          <w:rFonts w:asciiTheme="minorHAnsi" w:hAnsiTheme="minorHAnsi" w:cstheme="minorHAnsi"/>
          <w:sz w:val="22"/>
          <w:szCs w:val="22"/>
        </w:rPr>
      </w:pPr>
    </w:p>
    <w:p w14:paraId="174A6E66" w14:textId="2FEEF857" w:rsidR="000E0A9E" w:rsidRDefault="000E0A9E" w:rsidP="000E0A9E">
      <w:pPr>
        <w:rPr>
          <w:rFonts w:asciiTheme="minorHAnsi" w:hAnsiTheme="minorHAnsi" w:cstheme="minorHAnsi"/>
          <w:sz w:val="22"/>
          <w:szCs w:val="22"/>
        </w:rPr>
      </w:pPr>
      <w:r w:rsidRPr="000E0A9E">
        <w:rPr>
          <w:rFonts w:asciiTheme="minorHAnsi" w:hAnsiTheme="minorHAnsi" w:cstheme="minorHAnsi"/>
          <w:sz w:val="22"/>
          <w:szCs w:val="22"/>
        </w:rPr>
        <w:t xml:space="preserve">The MMC is part </w:t>
      </w:r>
      <w:proofErr w:type="gramStart"/>
      <w:r w:rsidRPr="000E0A9E">
        <w:rPr>
          <w:rFonts w:asciiTheme="minorHAnsi" w:hAnsiTheme="minorHAnsi" w:cstheme="minorHAnsi"/>
          <w:sz w:val="22"/>
          <w:szCs w:val="22"/>
        </w:rPr>
        <w:t>of, and</w:t>
      </w:r>
      <w:proofErr w:type="gramEnd"/>
      <w:r w:rsidRPr="000E0A9E">
        <w:rPr>
          <w:rFonts w:asciiTheme="minorHAnsi" w:hAnsiTheme="minorHAnsi" w:cstheme="minorHAnsi"/>
          <w:sz w:val="22"/>
          <w:szCs w:val="22"/>
        </w:rPr>
        <w:t xml:space="preserve"> governed by the Danish Refugee Council. For more information on MMC visit our website (</w:t>
      </w:r>
      <w:hyperlink r:id="rId8" w:history="1">
        <w:r w:rsidRPr="000E0A9E">
          <w:rPr>
            <w:rStyle w:val="Hyperlink"/>
            <w:rFonts w:asciiTheme="minorHAnsi" w:hAnsiTheme="minorHAnsi" w:cstheme="minorHAnsi"/>
            <w:sz w:val="22"/>
            <w:szCs w:val="22"/>
          </w:rPr>
          <w:t>http://www.mixedmigration.org/</w:t>
        </w:r>
      </w:hyperlink>
      <w:r w:rsidRPr="000E0A9E">
        <w:rPr>
          <w:rFonts w:asciiTheme="minorHAnsi" w:hAnsiTheme="minorHAnsi" w:cstheme="minorHAnsi"/>
          <w:sz w:val="22"/>
          <w:szCs w:val="22"/>
        </w:rPr>
        <w:t xml:space="preserve">). </w:t>
      </w:r>
    </w:p>
    <w:p w14:paraId="7DB9F12D" w14:textId="616647CD" w:rsidR="000E0A9E" w:rsidRDefault="000E0A9E" w:rsidP="000E0A9E">
      <w:pPr>
        <w:rPr>
          <w:rFonts w:asciiTheme="minorHAnsi" w:hAnsiTheme="minorHAnsi" w:cstheme="minorHAnsi"/>
          <w:sz w:val="22"/>
          <w:szCs w:val="22"/>
        </w:rPr>
      </w:pPr>
    </w:p>
    <w:p w14:paraId="12A2C94F" w14:textId="73933AA0" w:rsidR="00E80606" w:rsidRDefault="004C31EA" w:rsidP="000E0A9E">
      <w:pPr>
        <w:rPr>
          <w:rFonts w:asciiTheme="minorHAnsi" w:hAnsiTheme="minorHAnsi" w:cstheme="minorHAnsi"/>
          <w:sz w:val="22"/>
          <w:szCs w:val="22"/>
        </w:rPr>
      </w:pPr>
      <w:r>
        <w:rPr>
          <w:rFonts w:asciiTheme="minorHAnsi" w:hAnsiTheme="minorHAnsi" w:cstheme="minorHAnsi"/>
          <w:sz w:val="22"/>
          <w:szCs w:val="22"/>
        </w:rPr>
        <w:t>In the last 7 years</w:t>
      </w:r>
      <w:r w:rsidR="000E0A9E">
        <w:rPr>
          <w:rFonts w:asciiTheme="minorHAnsi" w:hAnsiTheme="minorHAnsi" w:cstheme="minorHAnsi"/>
          <w:sz w:val="22"/>
          <w:szCs w:val="22"/>
        </w:rPr>
        <w:t xml:space="preserve">, the MMC network and 4Mi </w:t>
      </w:r>
      <w:proofErr w:type="spellStart"/>
      <w:r w:rsidR="000E0A9E">
        <w:rPr>
          <w:rFonts w:asciiTheme="minorHAnsi" w:hAnsiTheme="minorHAnsi" w:cstheme="minorHAnsi"/>
          <w:sz w:val="22"/>
          <w:szCs w:val="22"/>
        </w:rPr>
        <w:t>programme</w:t>
      </w:r>
      <w:proofErr w:type="spellEnd"/>
      <w:r w:rsidR="000E0A9E">
        <w:rPr>
          <w:rFonts w:asciiTheme="minorHAnsi" w:hAnsiTheme="minorHAnsi" w:cstheme="minorHAnsi"/>
          <w:sz w:val="22"/>
          <w:szCs w:val="22"/>
        </w:rPr>
        <w:t xml:space="preserve"> have grown from one regional unit in East Africa with 7 staff and a small team of 4Mi monitors in a few countries, to the current global network with approximately </w:t>
      </w:r>
      <w:r w:rsidR="00CF3440">
        <w:rPr>
          <w:rFonts w:asciiTheme="minorHAnsi" w:hAnsiTheme="minorHAnsi" w:cstheme="minorHAnsi"/>
          <w:sz w:val="22"/>
          <w:szCs w:val="22"/>
        </w:rPr>
        <w:t>35</w:t>
      </w:r>
      <w:r w:rsidR="000E0A9E">
        <w:rPr>
          <w:rFonts w:asciiTheme="minorHAnsi" w:hAnsiTheme="minorHAnsi" w:cstheme="minorHAnsi"/>
          <w:sz w:val="22"/>
          <w:szCs w:val="22"/>
        </w:rPr>
        <w:t xml:space="preserve"> staff members, </w:t>
      </w:r>
      <w:r w:rsidR="00CF3440">
        <w:rPr>
          <w:rFonts w:asciiTheme="minorHAnsi" w:hAnsiTheme="minorHAnsi" w:cstheme="minorHAnsi"/>
          <w:sz w:val="22"/>
          <w:szCs w:val="22"/>
        </w:rPr>
        <w:t>5</w:t>
      </w:r>
      <w:r w:rsidR="000E0A9E">
        <w:rPr>
          <w:rFonts w:asciiTheme="minorHAnsi" w:hAnsiTheme="minorHAnsi" w:cstheme="minorHAnsi"/>
          <w:sz w:val="22"/>
          <w:szCs w:val="22"/>
        </w:rPr>
        <w:t xml:space="preserve"> regional hubs and a network of </w:t>
      </w:r>
      <w:r w:rsidR="00CF3440">
        <w:rPr>
          <w:rFonts w:asciiTheme="minorHAnsi" w:hAnsiTheme="minorHAnsi" w:cstheme="minorHAnsi"/>
          <w:sz w:val="22"/>
          <w:szCs w:val="22"/>
        </w:rPr>
        <w:t>over</w:t>
      </w:r>
      <w:r w:rsidR="000E0A9E">
        <w:rPr>
          <w:rFonts w:asciiTheme="minorHAnsi" w:hAnsiTheme="minorHAnsi" w:cstheme="minorHAnsi"/>
          <w:sz w:val="22"/>
          <w:szCs w:val="22"/>
        </w:rPr>
        <w:t xml:space="preserve"> </w:t>
      </w:r>
      <w:r w:rsidR="00CF3440">
        <w:rPr>
          <w:rFonts w:asciiTheme="minorHAnsi" w:hAnsiTheme="minorHAnsi" w:cstheme="minorHAnsi"/>
          <w:sz w:val="22"/>
          <w:szCs w:val="22"/>
        </w:rPr>
        <w:t>100 enumerators</w:t>
      </w:r>
      <w:r w:rsidR="000E0A9E">
        <w:rPr>
          <w:rFonts w:asciiTheme="minorHAnsi" w:hAnsiTheme="minorHAnsi" w:cstheme="minorHAnsi"/>
          <w:sz w:val="22"/>
          <w:szCs w:val="22"/>
        </w:rPr>
        <w:t xml:space="preserve"> interviewing refugees and migrants all over the world. </w:t>
      </w:r>
      <w:r w:rsidR="00E80606" w:rsidRPr="000E0A9E">
        <w:rPr>
          <w:rFonts w:asciiTheme="minorHAnsi" w:hAnsiTheme="minorHAnsi" w:cstheme="minorHAnsi"/>
          <w:sz w:val="22"/>
          <w:szCs w:val="22"/>
        </w:rPr>
        <w:t>MMC was established in February 2018</w:t>
      </w:r>
      <w:r w:rsidR="000E0A9E">
        <w:rPr>
          <w:rFonts w:asciiTheme="minorHAnsi" w:hAnsiTheme="minorHAnsi" w:cstheme="minorHAnsi"/>
          <w:sz w:val="22"/>
          <w:szCs w:val="22"/>
        </w:rPr>
        <w:t>, when i</w:t>
      </w:r>
      <w:r w:rsidR="00E80606" w:rsidRPr="000E0A9E">
        <w:rPr>
          <w:rFonts w:asciiTheme="minorHAnsi" w:hAnsiTheme="minorHAnsi" w:cstheme="minorHAnsi"/>
          <w:sz w:val="22"/>
          <w:szCs w:val="22"/>
        </w:rPr>
        <w:t xml:space="preserve">t </w:t>
      </w:r>
      <w:r w:rsidR="00690C33" w:rsidRPr="000E0A9E">
        <w:rPr>
          <w:rFonts w:asciiTheme="minorHAnsi" w:hAnsiTheme="minorHAnsi" w:cstheme="minorHAnsi"/>
          <w:sz w:val="22"/>
          <w:szCs w:val="22"/>
        </w:rPr>
        <w:t>brought</w:t>
      </w:r>
      <w:r w:rsidR="00E80606" w:rsidRPr="000E0A9E">
        <w:rPr>
          <w:rFonts w:asciiTheme="minorHAnsi" w:hAnsiTheme="minorHAnsi" w:cstheme="minorHAnsi"/>
          <w:sz w:val="22"/>
          <w:szCs w:val="22"/>
        </w:rPr>
        <w:t xml:space="preserve"> together various existing regional initiatives – hosted or led by the Danish Refugee Council (DRC) – </w:t>
      </w:r>
      <w:r w:rsidR="00B92628" w:rsidRPr="000E0A9E">
        <w:rPr>
          <w:rFonts w:asciiTheme="minorHAnsi" w:hAnsiTheme="minorHAnsi" w:cstheme="minorHAnsi"/>
          <w:sz w:val="22"/>
          <w:szCs w:val="22"/>
        </w:rPr>
        <w:t xml:space="preserve">already </w:t>
      </w:r>
      <w:r w:rsidR="00E80606" w:rsidRPr="000E0A9E">
        <w:rPr>
          <w:rFonts w:asciiTheme="minorHAnsi" w:hAnsiTheme="minorHAnsi" w:cstheme="minorHAnsi"/>
          <w:sz w:val="22"/>
          <w:szCs w:val="22"/>
        </w:rPr>
        <w:t>engaged in data collection, research, analysis and policy development on mixed migration issues</w:t>
      </w:r>
      <w:r w:rsidR="00E2756D">
        <w:rPr>
          <w:rFonts w:asciiTheme="minorHAnsi" w:hAnsiTheme="minorHAnsi" w:cstheme="minorHAnsi"/>
          <w:sz w:val="22"/>
          <w:szCs w:val="22"/>
        </w:rPr>
        <w:t>,</w:t>
      </w:r>
      <w:r w:rsidR="00E80606" w:rsidRPr="000E0A9E">
        <w:rPr>
          <w:rFonts w:asciiTheme="minorHAnsi" w:hAnsiTheme="minorHAnsi" w:cstheme="minorHAnsi"/>
          <w:sz w:val="22"/>
          <w:szCs w:val="22"/>
        </w:rPr>
        <w:t xml:space="preserve"> into a new global network of mixed migration expertise. </w:t>
      </w:r>
      <w:r w:rsidR="00514E13" w:rsidRPr="000E0A9E">
        <w:rPr>
          <w:rFonts w:asciiTheme="minorHAnsi" w:hAnsiTheme="minorHAnsi" w:cstheme="minorHAnsi"/>
          <w:sz w:val="22"/>
          <w:szCs w:val="22"/>
        </w:rPr>
        <w:t>These initiatives include</w:t>
      </w:r>
      <w:r w:rsidR="000E0A9E">
        <w:rPr>
          <w:rFonts w:asciiTheme="minorHAnsi" w:hAnsiTheme="minorHAnsi" w:cstheme="minorHAnsi"/>
          <w:sz w:val="22"/>
          <w:szCs w:val="22"/>
        </w:rPr>
        <w:t>d the</w:t>
      </w:r>
      <w:r w:rsidR="00514E13" w:rsidRPr="000E0A9E">
        <w:rPr>
          <w:rFonts w:asciiTheme="minorHAnsi" w:hAnsiTheme="minorHAnsi" w:cstheme="minorHAnsi"/>
          <w:sz w:val="22"/>
          <w:szCs w:val="22"/>
        </w:rPr>
        <w:t xml:space="preserve"> RMMS East Africa &amp; Yemen, RMMS West Africa, the Mixed Migration Platform (MMP) in the Middle East, the Global Mixed Migration Secretariat (GMMS) in Geneva and different</w:t>
      </w:r>
      <w:r w:rsidR="000E0A9E">
        <w:rPr>
          <w:rFonts w:asciiTheme="minorHAnsi" w:hAnsiTheme="minorHAnsi" w:cstheme="minorHAnsi"/>
          <w:sz w:val="22"/>
          <w:szCs w:val="22"/>
        </w:rPr>
        <w:t xml:space="preserve"> regional</w:t>
      </w:r>
      <w:r w:rsidR="00514E13" w:rsidRPr="000E0A9E">
        <w:rPr>
          <w:rFonts w:asciiTheme="minorHAnsi" w:hAnsiTheme="minorHAnsi" w:cstheme="minorHAnsi"/>
          <w:sz w:val="22"/>
          <w:szCs w:val="22"/>
        </w:rPr>
        <w:t xml:space="preserve"> </w:t>
      </w:r>
      <w:proofErr w:type="spellStart"/>
      <w:r w:rsidR="00514E13" w:rsidRPr="000E0A9E">
        <w:rPr>
          <w:rFonts w:asciiTheme="minorHAnsi" w:hAnsiTheme="minorHAnsi" w:cstheme="minorHAnsi"/>
          <w:sz w:val="22"/>
          <w:szCs w:val="22"/>
        </w:rPr>
        <w:t>programmes</w:t>
      </w:r>
      <w:proofErr w:type="spellEnd"/>
      <w:r w:rsidR="00514E13" w:rsidRPr="000E0A9E">
        <w:rPr>
          <w:rFonts w:asciiTheme="minorHAnsi" w:hAnsiTheme="minorHAnsi" w:cstheme="minorHAnsi"/>
          <w:sz w:val="22"/>
          <w:szCs w:val="22"/>
        </w:rPr>
        <w:t xml:space="preserve"> of the</w:t>
      </w:r>
      <w:r w:rsidR="000E0A9E">
        <w:rPr>
          <w:rFonts w:asciiTheme="minorHAnsi" w:hAnsiTheme="minorHAnsi" w:cstheme="minorHAnsi"/>
          <w:sz w:val="22"/>
          <w:szCs w:val="22"/>
        </w:rPr>
        <w:t xml:space="preserve"> flagship data collection </w:t>
      </w:r>
      <w:proofErr w:type="spellStart"/>
      <w:r w:rsidR="000E0A9E">
        <w:rPr>
          <w:rFonts w:asciiTheme="minorHAnsi" w:hAnsiTheme="minorHAnsi" w:cstheme="minorHAnsi"/>
          <w:sz w:val="22"/>
          <w:szCs w:val="22"/>
        </w:rPr>
        <w:t>programme</w:t>
      </w:r>
      <w:proofErr w:type="spellEnd"/>
      <w:r w:rsidR="00E2756D">
        <w:rPr>
          <w:rFonts w:asciiTheme="minorHAnsi" w:hAnsiTheme="minorHAnsi" w:cstheme="minorHAnsi"/>
          <w:sz w:val="22"/>
          <w:szCs w:val="22"/>
        </w:rPr>
        <w:t>,</w:t>
      </w:r>
      <w:r w:rsidR="003757B5">
        <w:rPr>
          <w:rFonts w:asciiTheme="minorHAnsi" w:hAnsiTheme="minorHAnsi" w:cstheme="minorHAnsi"/>
          <w:sz w:val="22"/>
          <w:szCs w:val="22"/>
        </w:rPr>
        <w:t xml:space="preserve"> </w:t>
      </w:r>
      <w:r w:rsidR="00514E13" w:rsidRPr="000E0A9E">
        <w:rPr>
          <w:rFonts w:asciiTheme="minorHAnsi" w:hAnsiTheme="minorHAnsi" w:cstheme="minorHAnsi"/>
          <w:sz w:val="22"/>
          <w:szCs w:val="22"/>
        </w:rPr>
        <w:t xml:space="preserve">4Mi.  </w:t>
      </w:r>
    </w:p>
    <w:p w14:paraId="609E726E" w14:textId="3998C0ED" w:rsidR="000E0A9E" w:rsidRDefault="000E0A9E" w:rsidP="000E0A9E">
      <w:pPr>
        <w:rPr>
          <w:rFonts w:asciiTheme="minorHAnsi" w:hAnsiTheme="minorHAnsi" w:cstheme="minorHAnsi"/>
          <w:sz w:val="22"/>
          <w:szCs w:val="22"/>
        </w:rPr>
      </w:pPr>
    </w:p>
    <w:p w14:paraId="342E0B35" w14:textId="7464E2EC" w:rsidR="000E0A9E" w:rsidRDefault="000E0A9E" w:rsidP="000E0A9E">
      <w:pPr>
        <w:rPr>
          <w:rFonts w:asciiTheme="minorHAnsi" w:hAnsiTheme="minorHAnsi" w:cstheme="minorHAnsi"/>
          <w:sz w:val="22"/>
          <w:szCs w:val="22"/>
        </w:rPr>
      </w:pPr>
      <w:r>
        <w:rPr>
          <w:rFonts w:asciiTheme="minorHAnsi" w:hAnsiTheme="minorHAnsi" w:cstheme="minorHAnsi"/>
          <w:sz w:val="22"/>
          <w:szCs w:val="22"/>
        </w:rPr>
        <w:t xml:space="preserve">The transition to one network </w:t>
      </w:r>
      <w:r w:rsidR="00B0078F">
        <w:rPr>
          <w:rFonts w:asciiTheme="minorHAnsi" w:hAnsiTheme="minorHAnsi" w:cstheme="minorHAnsi"/>
          <w:sz w:val="22"/>
          <w:szCs w:val="22"/>
        </w:rPr>
        <w:t xml:space="preserve">entailed many changes and new ways of working, such as </w:t>
      </w:r>
      <w:r>
        <w:rPr>
          <w:rFonts w:asciiTheme="minorHAnsi" w:hAnsiTheme="minorHAnsi" w:cstheme="minorHAnsi"/>
          <w:sz w:val="22"/>
          <w:szCs w:val="22"/>
        </w:rPr>
        <w:t xml:space="preserve">the development of a new brand and identity, </w:t>
      </w:r>
      <w:r w:rsidR="00B0078F">
        <w:rPr>
          <w:rFonts w:asciiTheme="minorHAnsi" w:hAnsiTheme="minorHAnsi" w:cstheme="minorHAnsi"/>
          <w:sz w:val="22"/>
          <w:szCs w:val="22"/>
        </w:rPr>
        <w:t xml:space="preserve">one </w:t>
      </w:r>
      <w:r>
        <w:rPr>
          <w:rFonts w:asciiTheme="minorHAnsi" w:hAnsiTheme="minorHAnsi" w:cstheme="minorHAnsi"/>
          <w:sz w:val="22"/>
          <w:szCs w:val="22"/>
        </w:rPr>
        <w:t xml:space="preserve">website, new working processes and guidelines, </w:t>
      </w:r>
      <w:r w:rsidR="00B0078F">
        <w:rPr>
          <w:rFonts w:asciiTheme="minorHAnsi" w:hAnsiTheme="minorHAnsi" w:cstheme="minorHAnsi"/>
          <w:sz w:val="22"/>
          <w:szCs w:val="22"/>
        </w:rPr>
        <w:t xml:space="preserve">new reporting structures, </w:t>
      </w:r>
      <w:r>
        <w:rPr>
          <w:rFonts w:asciiTheme="minorHAnsi" w:hAnsiTheme="minorHAnsi" w:cstheme="minorHAnsi"/>
          <w:sz w:val="22"/>
          <w:szCs w:val="22"/>
        </w:rPr>
        <w:t xml:space="preserve">standardizing </w:t>
      </w:r>
      <w:proofErr w:type="gramStart"/>
      <w:r>
        <w:rPr>
          <w:rFonts w:asciiTheme="minorHAnsi" w:hAnsiTheme="minorHAnsi" w:cstheme="minorHAnsi"/>
          <w:sz w:val="22"/>
          <w:szCs w:val="22"/>
        </w:rPr>
        <w:t>products</w:t>
      </w:r>
      <w:proofErr w:type="gramEnd"/>
      <w:r w:rsidR="00B0078F">
        <w:rPr>
          <w:rFonts w:asciiTheme="minorHAnsi" w:hAnsiTheme="minorHAnsi" w:cstheme="minorHAnsi"/>
          <w:sz w:val="22"/>
          <w:szCs w:val="22"/>
        </w:rPr>
        <w:t xml:space="preserve"> and</w:t>
      </w:r>
      <w:r>
        <w:rPr>
          <w:rFonts w:asciiTheme="minorHAnsi" w:hAnsiTheme="minorHAnsi" w:cstheme="minorHAnsi"/>
          <w:sz w:val="22"/>
          <w:szCs w:val="22"/>
        </w:rPr>
        <w:t xml:space="preserve"> templates for reports, harmonizing approaches, centralized quality control and a more centralized</w:t>
      </w:r>
      <w:r w:rsidR="00FE0F00">
        <w:rPr>
          <w:rFonts w:asciiTheme="minorHAnsi" w:hAnsiTheme="minorHAnsi" w:cstheme="minorHAnsi"/>
          <w:sz w:val="22"/>
          <w:szCs w:val="22"/>
        </w:rPr>
        <w:t xml:space="preserve"> and</w:t>
      </w:r>
      <w:r>
        <w:rPr>
          <w:rFonts w:asciiTheme="minorHAnsi" w:hAnsiTheme="minorHAnsi" w:cstheme="minorHAnsi"/>
          <w:sz w:val="22"/>
          <w:szCs w:val="22"/>
        </w:rPr>
        <w:t xml:space="preserve"> global management of the 4Mi data collection </w:t>
      </w:r>
      <w:proofErr w:type="spellStart"/>
      <w:r>
        <w:rPr>
          <w:rFonts w:asciiTheme="minorHAnsi" w:hAnsiTheme="minorHAnsi" w:cstheme="minorHAnsi"/>
          <w:sz w:val="22"/>
          <w:szCs w:val="22"/>
        </w:rPr>
        <w:t>programme</w:t>
      </w:r>
      <w:proofErr w:type="spellEnd"/>
      <w:r w:rsidR="00FE0F00">
        <w:rPr>
          <w:rFonts w:asciiTheme="minorHAnsi" w:hAnsiTheme="minorHAnsi" w:cstheme="minorHAnsi"/>
          <w:sz w:val="22"/>
          <w:szCs w:val="22"/>
        </w:rPr>
        <w:t xml:space="preserve">. </w:t>
      </w:r>
    </w:p>
    <w:p w14:paraId="74AC541D" w14:textId="1223D0AD" w:rsidR="00FE0F00" w:rsidRDefault="00FE0F00" w:rsidP="000E0A9E">
      <w:pPr>
        <w:rPr>
          <w:rFonts w:asciiTheme="minorHAnsi" w:hAnsiTheme="minorHAnsi" w:cstheme="minorHAnsi"/>
          <w:sz w:val="22"/>
          <w:szCs w:val="22"/>
        </w:rPr>
      </w:pPr>
    </w:p>
    <w:p w14:paraId="6490FFC1" w14:textId="77777777" w:rsidR="00FE0F00" w:rsidRDefault="00FE0F00" w:rsidP="00FE0F00">
      <w:pPr>
        <w:pStyle w:val="NoSpacing"/>
        <w:rPr>
          <w:rFonts w:cstheme="minorHAnsi"/>
          <w:b/>
          <w:color w:val="009999"/>
        </w:rPr>
      </w:pPr>
      <w:r>
        <w:rPr>
          <w:rFonts w:cstheme="minorHAnsi"/>
          <w:b/>
          <w:color w:val="009999"/>
        </w:rPr>
        <w:t>PURPOSE OF THE CONSULTANCY &amp; KEY QUESTIONS</w:t>
      </w:r>
    </w:p>
    <w:p w14:paraId="7A9A87E7" w14:textId="0151E83F" w:rsidR="00B855E0" w:rsidRDefault="00FE0F00" w:rsidP="00FE0F00">
      <w:pPr>
        <w:rPr>
          <w:rFonts w:asciiTheme="minorHAnsi" w:hAnsiTheme="minorHAnsi" w:cstheme="minorHAnsi"/>
          <w:sz w:val="22"/>
          <w:szCs w:val="22"/>
        </w:rPr>
      </w:pPr>
      <w:r>
        <w:rPr>
          <w:rFonts w:asciiTheme="minorHAnsi" w:hAnsiTheme="minorHAnsi" w:cstheme="minorHAnsi"/>
          <w:sz w:val="22"/>
          <w:szCs w:val="22"/>
        </w:rPr>
        <w:t>After the</w:t>
      </w:r>
      <w:r w:rsidR="00B0078F">
        <w:rPr>
          <w:rFonts w:asciiTheme="minorHAnsi" w:hAnsiTheme="minorHAnsi" w:cstheme="minorHAnsi"/>
          <w:sz w:val="22"/>
          <w:szCs w:val="22"/>
        </w:rPr>
        <w:t xml:space="preserve"> rapid growth since late 2015 and subsequent transition from 2018 onwards to one network, </w:t>
      </w:r>
      <w:r w:rsidR="0063046D">
        <w:rPr>
          <w:rFonts w:asciiTheme="minorHAnsi" w:hAnsiTheme="minorHAnsi" w:cstheme="minorHAnsi"/>
          <w:sz w:val="22"/>
          <w:szCs w:val="22"/>
        </w:rPr>
        <w:t xml:space="preserve">MMC and </w:t>
      </w:r>
      <w:r>
        <w:rPr>
          <w:rFonts w:asciiTheme="minorHAnsi" w:hAnsiTheme="minorHAnsi" w:cstheme="minorHAnsi"/>
          <w:sz w:val="22"/>
          <w:szCs w:val="22"/>
        </w:rPr>
        <w:t xml:space="preserve">DRC would like to </w:t>
      </w:r>
      <w:r w:rsidR="00BC24D1">
        <w:rPr>
          <w:rFonts w:asciiTheme="minorHAnsi" w:hAnsiTheme="minorHAnsi" w:cstheme="minorHAnsi"/>
          <w:sz w:val="22"/>
          <w:szCs w:val="22"/>
        </w:rPr>
        <w:t xml:space="preserve">conduct </w:t>
      </w:r>
      <w:r>
        <w:rPr>
          <w:rFonts w:asciiTheme="minorHAnsi" w:hAnsiTheme="minorHAnsi" w:cstheme="minorHAnsi"/>
          <w:sz w:val="22"/>
          <w:szCs w:val="22"/>
        </w:rPr>
        <w:t>a formative review of MMC, to i</w:t>
      </w:r>
      <w:r w:rsidRPr="00FE0F00">
        <w:rPr>
          <w:rFonts w:asciiTheme="minorHAnsi" w:hAnsiTheme="minorHAnsi" w:cstheme="minorHAnsi"/>
          <w:sz w:val="22"/>
          <w:szCs w:val="22"/>
        </w:rPr>
        <w:t>dentify the</w:t>
      </w:r>
      <w:r w:rsidR="00D37DF9">
        <w:rPr>
          <w:rFonts w:asciiTheme="minorHAnsi" w:hAnsiTheme="minorHAnsi" w:cstheme="minorHAnsi"/>
          <w:sz w:val="22"/>
          <w:szCs w:val="22"/>
        </w:rPr>
        <w:t xml:space="preserve"> key</w:t>
      </w:r>
      <w:r w:rsidRPr="00FE0F00">
        <w:rPr>
          <w:rFonts w:asciiTheme="minorHAnsi" w:hAnsiTheme="minorHAnsi" w:cstheme="minorHAnsi"/>
          <w:sz w:val="22"/>
          <w:szCs w:val="22"/>
        </w:rPr>
        <w:t xml:space="preserve"> issues to be considered </w:t>
      </w:r>
      <w:proofErr w:type="gramStart"/>
      <w:r w:rsidRPr="00FE0F00">
        <w:rPr>
          <w:rFonts w:asciiTheme="minorHAnsi" w:hAnsiTheme="minorHAnsi" w:cstheme="minorHAnsi"/>
          <w:sz w:val="22"/>
          <w:szCs w:val="22"/>
        </w:rPr>
        <w:t>in order to</w:t>
      </w:r>
      <w:proofErr w:type="gramEnd"/>
      <w:r>
        <w:rPr>
          <w:rFonts w:asciiTheme="minorHAnsi" w:hAnsiTheme="minorHAnsi" w:cstheme="minorHAnsi"/>
          <w:sz w:val="22"/>
          <w:szCs w:val="22"/>
        </w:rPr>
        <w:t xml:space="preserve"> further</w:t>
      </w:r>
      <w:r w:rsidRPr="00FE0F00">
        <w:rPr>
          <w:rFonts w:asciiTheme="minorHAnsi" w:hAnsiTheme="minorHAnsi" w:cstheme="minorHAnsi"/>
          <w:color w:val="000000"/>
          <w:sz w:val="22"/>
          <w:szCs w:val="22"/>
          <w:shd w:val="clear" w:color="auto" w:fill="FFFFFF"/>
        </w:rPr>
        <w:t xml:space="preserve"> improve and refine</w:t>
      </w:r>
      <w:r w:rsidRPr="00FE0F00">
        <w:rPr>
          <w:rFonts w:asciiTheme="minorHAnsi" w:hAnsiTheme="minorHAnsi" w:cstheme="minorHAnsi"/>
          <w:sz w:val="22"/>
          <w:szCs w:val="22"/>
        </w:rPr>
        <w:t xml:space="preserve"> the MMC network</w:t>
      </w:r>
      <w:r>
        <w:rPr>
          <w:rFonts w:asciiTheme="minorHAnsi" w:hAnsiTheme="minorHAnsi" w:cstheme="minorHAnsi"/>
          <w:sz w:val="22"/>
          <w:szCs w:val="22"/>
        </w:rPr>
        <w:t xml:space="preserve"> and</w:t>
      </w:r>
      <w:r w:rsidRPr="00FE0F00">
        <w:rPr>
          <w:rFonts w:asciiTheme="minorHAnsi" w:hAnsiTheme="minorHAnsi" w:cstheme="minorHAnsi"/>
          <w:sz w:val="22"/>
          <w:szCs w:val="22"/>
        </w:rPr>
        <w:t xml:space="preserve"> to develop its long-term strateg</w:t>
      </w:r>
      <w:r>
        <w:rPr>
          <w:rFonts w:asciiTheme="minorHAnsi" w:hAnsiTheme="minorHAnsi" w:cstheme="minorHAnsi"/>
          <w:sz w:val="22"/>
          <w:szCs w:val="22"/>
        </w:rPr>
        <w:t>y</w:t>
      </w:r>
      <w:r w:rsidRPr="00FE0F00">
        <w:rPr>
          <w:rFonts w:asciiTheme="minorHAnsi" w:hAnsiTheme="minorHAnsi" w:cstheme="minorHAnsi"/>
          <w:sz w:val="22"/>
          <w:szCs w:val="22"/>
        </w:rPr>
        <w:t>.</w:t>
      </w:r>
    </w:p>
    <w:p w14:paraId="3F1DEAD0" w14:textId="79C5FB8F" w:rsidR="00FE0F00" w:rsidRDefault="00FE0F00" w:rsidP="00FE0F00">
      <w:pPr>
        <w:rPr>
          <w:rFonts w:asciiTheme="minorHAnsi" w:hAnsiTheme="minorHAnsi" w:cstheme="minorHAnsi"/>
          <w:sz w:val="22"/>
          <w:szCs w:val="22"/>
        </w:rPr>
      </w:pPr>
    </w:p>
    <w:p w14:paraId="703EEEA6" w14:textId="6ACAFD6F" w:rsidR="00FE0F00" w:rsidRDefault="00FE0F00" w:rsidP="00FE0F00">
      <w:pPr>
        <w:pStyle w:val="NoSpacing"/>
        <w:rPr>
          <w:rFonts w:cstheme="minorHAnsi"/>
          <w:color w:val="000000"/>
          <w:shd w:val="clear" w:color="auto" w:fill="FFFFFF"/>
        </w:rPr>
      </w:pPr>
      <w:r>
        <w:rPr>
          <w:rFonts w:cstheme="minorHAnsi"/>
          <w:color w:val="000000"/>
          <w:shd w:val="clear" w:color="auto" w:fill="FFFFFF"/>
        </w:rPr>
        <w:t>The formative review is not meant to evaluate past or current performance. It is intended for the purpose of learning and to provide input to</w:t>
      </w:r>
      <w:r w:rsidR="0063046D">
        <w:rPr>
          <w:rFonts w:cstheme="minorHAnsi"/>
          <w:color w:val="000000"/>
          <w:shd w:val="clear" w:color="auto" w:fill="FFFFFF"/>
        </w:rPr>
        <w:t xml:space="preserve"> further</w:t>
      </w:r>
      <w:r>
        <w:rPr>
          <w:rFonts w:cstheme="minorHAnsi"/>
          <w:color w:val="000000"/>
          <w:shd w:val="clear" w:color="auto" w:fill="FFFFFF"/>
        </w:rPr>
        <w:t xml:space="preserve"> strategy development, rather than accountability. It should provide clear recommendations that help to guide and contribute to further strengthening the MMC. The focus will be forward-looking, but building upon the work already done, to develop emerging lessons learned and clear recommendations for the future. MMC’s current strategy</w:t>
      </w:r>
      <w:r w:rsidR="0063046D">
        <w:rPr>
          <w:rFonts w:cstheme="minorHAnsi"/>
          <w:color w:val="000000"/>
          <w:shd w:val="clear" w:color="auto" w:fill="FFFFFF"/>
        </w:rPr>
        <w:t xml:space="preserve"> runs till 2025, but it provides a broad </w:t>
      </w:r>
      <w:proofErr w:type="gramStart"/>
      <w:r w:rsidR="0063046D">
        <w:rPr>
          <w:rFonts w:cstheme="minorHAnsi"/>
          <w:color w:val="000000"/>
          <w:shd w:val="clear" w:color="auto" w:fill="FFFFFF"/>
        </w:rPr>
        <w:t>framework</w:t>
      </w:r>
      <w:proofErr w:type="gramEnd"/>
      <w:r w:rsidR="0063046D">
        <w:rPr>
          <w:rFonts w:cstheme="minorHAnsi"/>
          <w:color w:val="000000"/>
          <w:shd w:val="clear" w:color="auto" w:fill="FFFFFF"/>
        </w:rPr>
        <w:t xml:space="preserve"> and the</w:t>
      </w:r>
      <w:r>
        <w:rPr>
          <w:rFonts w:cstheme="minorHAnsi"/>
          <w:color w:val="000000"/>
          <w:shd w:val="clear" w:color="auto" w:fill="FFFFFF"/>
        </w:rPr>
        <w:t xml:space="preserve"> formative </w:t>
      </w:r>
      <w:r w:rsidR="00BC24D1">
        <w:rPr>
          <w:rFonts w:cstheme="minorHAnsi"/>
          <w:color w:val="000000"/>
          <w:shd w:val="clear" w:color="auto" w:fill="FFFFFF"/>
        </w:rPr>
        <w:t xml:space="preserve">review </w:t>
      </w:r>
      <w:r w:rsidR="006B60FE">
        <w:rPr>
          <w:rFonts w:cstheme="minorHAnsi"/>
          <w:color w:val="000000"/>
          <w:shd w:val="clear" w:color="auto" w:fill="FFFFFF"/>
        </w:rPr>
        <w:t xml:space="preserve">can provide recommendations that can already be implemented during the current strategic period. </w:t>
      </w:r>
    </w:p>
    <w:p w14:paraId="3B50A086" w14:textId="77777777" w:rsidR="00FE0F00" w:rsidRPr="00FE0F00" w:rsidRDefault="00FE0F00" w:rsidP="00FE0F00">
      <w:pPr>
        <w:rPr>
          <w:rFonts w:asciiTheme="minorHAnsi" w:hAnsiTheme="minorHAnsi" w:cstheme="minorHAnsi"/>
          <w:sz w:val="22"/>
          <w:szCs w:val="22"/>
        </w:rPr>
      </w:pPr>
    </w:p>
    <w:p w14:paraId="0B861AE8" w14:textId="0ED365B6" w:rsidR="00B92628" w:rsidRDefault="003937D6" w:rsidP="00D220B8">
      <w:pPr>
        <w:pStyle w:val="NoSpacing"/>
        <w:rPr>
          <w:rFonts w:cstheme="minorHAnsi"/>
        </w:rPr>
      </w:pPr>
      <w:r>
        <w:rPr>
          <w:rFonts w:cstheme="minorHAnsi"/>
        </w:rPr>
        <w:t>DRC seeks</w:t>
      </w:r>
      <w:r w:rsidR="00D220B8">
        <w:rPr>
          <w:rFonts w:cstheme="minorHAnsi"/>
        </w:rPr>
        <w:t xml:space="preserve"> to recruit a consultant or consultancy firm to </w:t>
      </w:r>
      <w:r>
        <w:rPr>
          <w:rFonts w:cstheme="minorHAnsi"/>
        </w:rPr>
        <w:t xml:space="preserve">carry out this formative review. </w:t>
      </w:r>
    </w:p>
    <w:p w14:paraId="332094F5" w14:textId="03FF3C0C" w:rsidR="00BB633C" w:rsidRDefault="00BB633C" w:rsidP="00D220B8">
      <w:pPr>
        <w:pStyle w:val="NoSpacing"/>
        <w:rPr>
          <w:rFonts w:cstheme="minorHAnsi"/>
          <w:color w:val="000000"/>
          <w:shd w:val="clear" w:color="auto" w:fill="FFFFFF"/>
        </w:rPr>
      </w:pPr>
    </w:p>
    <w:p w14:paraId="7A5EF71E" w14:textId="536BCCF2" w:rsidR="00F721FF" w:rsidRDefault="00BC24D1" w:rsidP="00E80606">
      <w:pPr>
        <w:pStyle w:val="NoSpacing"/>
        <w:rPr>
          <w:rFonts w:cstheme="minorHAnsi"/>
        </w:rPr>
      </w:pPr>
      <w:r>
        <w:rPr>
          <w:rFonts w:cstheme="minorHAnsi"/>
          <w:b/>
          <w:color w:val="009999"/>
        </w:rPr>
        <w:t>Scope</w:t>
      </w:r>
      <w:r w:rsidR="00A3304A">
        <w:rPr>
          <w:rFonts w:cstheme="minorHAnsi"/>
          <w:b/>
          <w:color w:val="009999"/>
        </w:rPr>
        <w:t xml:space="preserve">: </w:t>
      </w:r>
      <w:r w:rsidR="005C0AA4">
        <w:rPr>
          <w:rFonts w:cstheme="minorHAnsi"/>
        </w:rPr>
        <w:t xml:space="preserve">the review of the programme </w:t>
      </w:r>
      <w:r>
        <w:rPr>
          <w:rFonts w:cstheme="minorHAnsi"/>
        </w:rPr>
        <w:t xml:space="preserve">will cover the period from </w:t>
      </w:r>
      <w:r w:rsidR="00456594">
        <w:rPr>
          <w:rFonts w:cstheme="minorHAnsi"/>
        </w:rPr>
        <w:t>the establishment of MMC in 2018</w:t>
      </w:r>
      <w:r>
        <w:rPr>
          <w:rFonts w:cstheme="minorHAnsi"/>
        </w:rPr>
        <w:t xml:space="preserve">, and include all components of MMC, including </w:t>
      </w:r>
      <w:r w:rsidR="006B60FE">
        <w:rPr>
          <w:rFonts w:cstheme="minorHAnsi"/>
        </w:rPr>
        <w:t>4Mi,</w:t>
      </w:r>
      <w:r w:rsidRPr="00BC24D1">
        <w:rPr>
          <w:rFonts w:cstheme="minorHAnsi"/>
        </w:rPr>
        <w:t xml:space="preserve"> MMC’s flagship primary data collection project</w:t>
      </w:r>
      <w:r>
        <w:rPr>
          <w:rStyle w:val="FootnoteReference"/>
          <w:rFonts w:cstheme="minorHAnsi"/>
        </w:rPr>
        <w:footnoteReference w:id="1"/>
      </w:r>
      <w:r>
        <w:rPr>
          <w:rFonts w:cstheme="minorHAnsi"/>
        </w:rPr>
        <w:t>.</w:t>
      </w:r>
    </w:p>
    <w:p w14:paraId="6769E5DE" w14:textId="64A4655D" w:rsidR="00A3304A" w:rsidRDefault="00A3304A" w:rsidP="00E80606">
      <w:pPr>
        <w:pStyle w:val="NoSpacing"/>
        <w:rPr>
          <w:rFonts w:cstheme="minorHAnsi"/>
        </w:rPr>
      </w:pPr>
    </w:p>
    <w:p w14:paraId="11D19A52" w14:textId="5ED179A3" w:rsidR="00A3304A" w:rsidRPr="00A3304A" w:rsidRDefault="00BC24D1" w:rsidP="00E80606">
      <w:pPr>
        <w:pStyle w:val="NoSpacing"/>
        <w:rPr>
          <w:rFonts w:cstheme="minorHAnsi"/>
        </w:rPr>
      </w:pPr>
      <w:r>
        <w:rPr>
          <w:rFonts w:cstheme="minorHAnsi"/>
          <w:b/>
          <w:color w:val="009999"/>
        </w:rPr>
        <w:t>Users of the Review</w:t>
      </w:r>
      <w:r w:rsidR="00A3304A">
        <w:rPr>
          <w:rFonts w:cstheme="minorHAnsi"/>
          <w:b/>
          <w:color w:val="009999"/>
        </w:rPr>
        <w:t xml:space="preserve">: </w:t>
      </w:r>
      <w:r w:rsidR="00A3304A" w:rsidRPr="00A3304A">
        <w:rPr>
          <w:rFonts w:cstheme="minorHAnsi"/>
        </w:rPr>
        <w:t>MMC</w:t>
      </w:r>
      <w:r w:rsidR="00A3304A">
        <w:rPr>
          <w:rFonts w:cstheme="minorHAnsi"/>
        </w:rPr>
        <w:t>, DRC</w:t>
      </w:r>
      <w:r w:rsidR="00A71473">
        <w:rPr>
          <w:rFonts w:cstheme="minorHAnsi"/>
        </w:rPr>
        <w:t xml:space="preserve">, </w:t>
      </w:r>
      <w:r w:rsidR="00A3304A">
        <w:rPr>
          <w:rFonts w:cstheme="minorHAnsi"/>
        </w:rPr>
        <w:t>donors</w:t>
      </w:r>
      <w:r>
        <w:rPr>
          <w:rFonts w:cstheme="minorHAnsi"/>
        </w:rPr>
        <w:t xml:space="preserve">, </w:t>
      </w:r>
      <w:r w:rsidR="00A3304A">
        <w:rPr>
          <w:rFonts w:cstheme="minorHAnsi"/>
        </w:rPr>
        <w:t>partners</w:t>
      </w:r>
      <w:r>
        <w:rPr>
          <w:rFonts w:cstheme="minorHAnsi"/>
        </w:rPr>
        <w:t>, as well as the wider public including migrants who have contributed to MMC data collection efforts.</w:t>
      </w:r>
    </w:p>
    <w:p w14:paraId="48C893FA" w14:textId="77777777" w:rsidR="00A3304A" w:rsidRPr="00A3304A" w:rsidRDefault="00A3304A" w:rsidP="00E80606">
      <w:pPr>
        <w:pStyle w:val="NoSpacing"/>
        <w:rPr>
          <w:rFonts w:cstheme="minorHAnsi"/>
        </w:rPr>
      </w:pPr>
    </w:p>
    <w:p w14:paraId="6E2C60D6" w14:textId="1BFA0BC9" w:rsidR="00577215" w:rsidRDefault="00A3304A" w:rsidP="00E80606">
      <w:pPr>
        <w:pStyle w:val="NoSpacing"/>
        <w:rPr>
          <w:rFonts w:cstheme="minorHAnsi"/>
          <w:b/>
          <w:color w:val="009999"/>
        </w:rPr>
      </w:pPr>
      <w:r>
        <w:rPr>
          <w:rFonts w:cstheme="minorHAnsi"/>
          <w:b/>
          <w:color w:val="009999"/>
        </w:rPr>
        <w:t xml:space="preserve">Key topics and questions </w:t>
      </w:r>
      <w:r w:rsidR="005C0AA4">
        <w:rPr>
          <w:rFonts w:cstheme="minorHAnsi"/>
          <w:b/>
          <w:color w:val="009999"/>
        </w:rPr>
        <w:t>for the review and strategic planning</w:t>
      </w:r>
    </w:p>
    <w:p w14:paraId="77D03073" w14:textId="34B315BF" w:rsidR="005C0AA4" w:rsidRDefault="005C0AA4" w:rsidP="00E80606">
      <w:pPr>
        <w:pStyle w:val="NoSpacing"/>
        <w:rPr>
          <w:rFonts w:cstheme="minorHAnsi"/>
        </w:rPr>
      </w:pPr>
    </w:p>
    <w:p w14:paraId="6830FC3B" w14:textId="479525F2" w:rsidR="00577215" w:rsidRPr="00456594" w:rsidRDefault="00A71473" w:rsidP="00E80606">
      <w:pPr>
        <w:pStyle w:val="NoSpacing"/>
        <w:rPr>
          <w:rFonts w:cstheme="minorHAnsi"/>
          <w:u w:val="single"/>
        </w:rPr>
      </w:pPr>
      <w:r>
        <w:rPr>
          <w:rFonts w:cstheme="minorHAnsi"/>
          <w:u w:val="single"/>
        </w:rPr>
        <w:t>O</w:t>
      </w:r>
      <w:r w:rsidR="00DF2C2D">
        <w:rPr>
          <w:rFonts w:cstheme="minorHAnsi"/>
          <w:u w:val="single"/>
        </w:rPr>
        <w:t>rganisation</w:t>
      </w:r>
    </w:p>
    <w:p w14:paraId="5CE5985F" w14:textId="77777777" w:rsidR="00577215" w:rsidRDefault="00577215" w:rsidP="00E80606">
      <w:pPr>
        <w:pStyle w:val="NoSpacing"/>
        <w:rPr>
          <w:rFonts w:cstheme="minorHAnsi"/>
        </w:rPr>
      </w:pPr>
    </w:p>
    <w:p w14:paraId="48EB1695" w14:textId="551ED966" w:rsidR="00577215" w:rsidRDefault="00577215" w:rsidP="00577215">
      <w:pPr>
        <w:pStyle w:val="NoSpacing"/>
        <w:numPr>
          <w:ilvl w:val="0"/>
          <w:numId w:val="47"/>
        </w:numPr>
        <w:rPr>
          <w:rFonts w:cstheme="minorHAnsi"/>
        </w:rPr>
      </w:pPr>
      <w:r>
        <w:rPr>
          <w:rFonts w:cstheme="minorHAnsi"/>
        </w:rPr>
        <w:t xml:space="preserve">How does MMC function internally? </w:t>
      </w:r>
      <w:r w:rsidR="00456594">
        <w:rPr>
          <w:rFonts w:cstheme="minorHAnsi"/>
        </w:rPr>
        <w:t xml:space="preserve">What works well, what does not, and why? </w:t>
      </w:r>
      <w:r>
        <w:rPr>
          <w:rFonts w:cstheme="minorHAnsi"/>
        </w:rPr>
        <w:t xml:space="preserve">What can be improved? </w:t>
      </w:r>
    </w:p>
    <w:p w14:paraId="42C34CC7" w14:textId="76543323" w:rsidR="00456594" w:rsidRDefault="00456594" w:rsidP="00456594">
      <w:pPr>
        <w:pStyle w:val="NoSpacing"/>
        <w:numPr>
          <w:ilvl w:val="0"/>
          <w:numId w:val="47"/>
        </w:numPr>
        <w:rPr>
          <w:rFonts w:cstheme="minorHAnsi"/>
        </w:rPr>
      </w:pPr>
      <w:r>
        <w:rPr>
          <w:rFonts w:cstheme="minorHAnsi"/>
        </w:rPr>
        <w:t xml:space="preserve">How does the MMC governance set-up function? </w:t>
      </w:r>
      <w:r w:rsidR="00715911">
        <w:rPr>
          <w:rFonts w:cstheme="minorHAnsi"/>
        </w:rPr>
        <w:t xml:space="preserve">How appropriate is the governance set-up for the role of MMC? </w:t>
      </w:r>
      <w:r>
        <w:rPr>
          <w:rFonts w:cstheme="minorHAnsi"/>
        </w:rPr>
        <w:t xml:space="preserve">What is the role of the advisory group (friends of MMC) in MMC’s governance? </w:t>
      </w:r>
      <w:r w:rsidR="002D7F87">
        <w:rPr>
          <w:rFonts w:cstheme="minorHAnsi"/>
        </w:rPr>
        <w:t>What would</w:t>
      </w:r>
      <w:r w:rsidR="00453FE6">
        <w:rPr>
          <w:rFonts w:cstheme="minorHAnsi"/>
        </w:rPr>
        <w:t xml:space="preserve"> be the ideal governance set-up for MMC?</w:t>
      </w:r>
    </w:p>
    <w:p w14:paraId="15703AEF" w14:textId="204E303C" w:rsidR="00456594" w:rsidRDefault="00456594" w:rsidP="00456594">
      <w:pPr>
        <w:pStyle w:val="NoSpacing"/>
        <w:numPr>
          <w:ilvl w:val="0"/>
          <w:numId w:val="47"/>
        </w:numPr>
        <w:rPr>
          <w:rFonts w:cstheme="minorHAnsi"/>
        </w:rPr>
      </w:pPr>
      <w:r>
        <w:rPr>
          <w:rFonts w:cstheme="minorHAnsi"/>
        </w:rPr>
        <w:t xml:space="preserve">How </w:t>
      </w:r>
      <w:r w:rsidR="00715911">
        <w:rPr>
          <w:rFonts w:cstheme="minorHAnsi"/>
        </w:rPr>
        <w:t xml:space="preserve">appropriate is </w:t>
      </w:r>
      <w:r w:rsidR="006835E5">
        <w:rPr>
          <w:rFonts w:cstheme="minorHAnsi"/>
        </w:rPr>
        <w:t>the set-up of MMC as being part of</w:t>
      </w:r>
      <w:r w:rsidR="00715911">
        <w:rPr>
          <w:rFonts w:cstheme="minorHAnsi"/>
        </w:rPr>
        <w:t xml:space="preserve"> DRC? How does it affect </w:t>
      </w:r>
      <w:r>
        <w:rPr>
          <w:rFonts w:cstheme="minorHAnsi"/>
        </w:rPr>
        <w:t xml:space="preserve">MMC’s ‘independence’ in practice? </w:t>
      </w:r>
      <w:r w:rsidR="00FE7896">
        <w:rPr>
          <w:rFonts w:cstheme="minorHAnsi"/>
        </w:rPr>
        <w:t xml:space="preserve">What would be the </w:t>
      </w:r>
      <w:proofErr w:type="gramStart"/>
      <w:r w:rsidR="00FE7896">
        <w:rPr>
          <w:rFonts w:cstheme="minorHAnsi"/>
        </w:rPr>
        <w:t>pro’s</w:t>
      </w:r>
      <w:proofErr w:type="gramEnd"/>
      <w:r w:rsidR="00FE7896">
        <w:rPr>
          <w:rFonts w:cstheme="minorHAnsi"/>
        </w:rPr>
        <w:t xml:space="preserve"> and </w:t>
      </w:r>
      <w:proofErr w:type="spellStart"/>
      <w:r w:rsidR="00FE7896">
        <w:rPr>
          <w:rFonts w:cstheme="minorHAnsi"/>
        </w:rPr>
        <w:t>con’s</w:t>
      </w:r>
      <w:proofErr w:type="spellEnd"/>
      <w:r w:rsidR="00FE7896">
        <w:rPr>
          <w:rFonts w:cstheme="minorHAnsi"/>
        </w:rPr>
        <w:t xml:space="preserve"> of</w:t>
      </w:r>
      <w:r w:rsidR="006835E5">
        <w:rPr>
          <w:rFonts w:cstheme="minorHAnsi"/>
        </w:rPr>
        <w:t xml:space="preserve"> other models, such as a ‘hosting model’ or</w:t>
      </w:r>
      <w:r w:rsidR="00FE7896">
        <w:rPr>
          <w:rFonts w:cstheme="minorHAnsi"/>
        </w:rPr>
        <w:t xml:space="preserve"> a multi-agency</w:t>
      </w:r>
      <w:r w:rsidR="006835E5">
        <w:rPr>
          <w:rFonts w:cstheme="minorHAnsi"/>
        </w:rPr>
        <w:t xml:space="preserve"> initiat</w:t>
      </w:r>
      <w:r w:rsidR="00414342">
        <w:rPr>
          <w:rFonts w:cstheme="minorHAnsi"/>
        </w:rPr>
        <w:t xml:space="preserve">ive </w:t>
      </w:r>
      <w:r w:rsidR="00FE7896">
        <w:rPr>
          <w:rFonts w:cstheme="minorHAnsi"/>
        </w:rPr>
        <w:t xml:space="preserve">MMC? </w:t>
      </w:r>
    </w:p>
    <w:p w14:paraId="70CD8C87" w14:textId="6E5B860D" w:rsidR="00577215" w:rsidRDefault="00577215" w:rsidP="00577215">
      <w:pPr>
        <w:pStyle w:val="NoSpacing"/>
        <w:numPr>
          <w:ilvl w:val="0"/>
          <w:numId w:val="47"/>
        </w:numPr>
        <w:rPr>
          <w:rFonts w:cstheme="minorHAnsi"/>
        </w:rPr>
      </w:pPr>
      <w:r>
        <w:rPr>
          <w:rFonts w:cstheme="minorHAnsi"/>
        </w:rPr>
        <w:t xml:space="preserve">How is MMC being perceived internally </w:t>
      </w:r>
      <w:r w:rsidR="00115C97">
        <w:rPr>
          <w:rFonts w:cstheme="minorHAnsi"/>
        </w:rPr>
        <w:t xml:space="preserve">within </w:t>
      </w:r>
      <w:r>
        <w:rPr>
          <w:rFonts w:cstheme="minorHAnsi"/>
        </w:rPr>
        <w:t xml:space="preserve">DRC? How </w:t>
      </w:r>
      <w:r w:rsidR="00715911">
        <w:rPr>
          <w:rFonts w:cstheme="minorHAnsi"/>
        </w:rPr>
        <w:t>effective are current</w:t>
      </w:r>
      <w:r>
        <w:rPr>
          <w:rFonts w:cstheme="minorHAnsi"/>
        </w:rPr>
        <w:t xml:space="preserve"> link</w:t>
      </w:r>
      <w:r w:rsidR="00715911">
        <w:rPr>
          <w:rFonts w:cstheme="minorHAnsi"/>
        </w:rPr>
        <w:t>ages</w:t>
      </w:r>
      <w:r>
        <w:rPr>
          <w:rFonts w:cstheme="minorHAnsi"/>
        </w:rPr>
        <w:t xml:space="preserve"> between MMC data &amp; research and DRC (and other sector actors) programming? </w:t>
      </w:r>
    </w:p>
    <w:p w14:paraId="4BC341F6" w14:textId="40734851" w:rsidR="00456594" w:rsidRDefault="00456594" w:rsidP="00577215">
      <w:pPr>
        <w:pStyle w:val="NoSpacing"/>
        <w:numPr>
          <w:ilvl w:val="0"/>
          <w:numId w:val="47"/>
        </w:numPr>
        <w:rPr>
          <w:rFonts w:cstheme="minorHAnsi"/>
        </w:rPr>
      </w:pPr>
      <w:r>
        <w:rPr>
          <w:rFonts w:cstheme="minorHAnsi"/>
        </w:rPr>
        <w:t>How do the internal reporting lines (between regional hubs, DRC regional offices, MMC G</w:t>
      </w:r>
      <w:r w:rsidR="00C767F9">
        <w:rPr>
          <w:rFonts w:cstheme="minorHAnsi"/>
        </w:rPr>
        <w:t>lobal</w:t>
      </w:r>
      <w:r>
        <w:rPr>
          <w:rFonts w:cstheme="minorHAnsi"/>
        </w:rPr>
        <w:t xml:space="preserve">, DRC HQ) function? </w:t>
      </w:r>
    </w:p>
    <w:p w14:paraId="0BD579D8" w14:textId="1F35720A" w:rsidR="00A71473" w:rsidRDefault="00715911" w:rsidP="00577215">
      <w:pPr>
        <w:pStyle w:val="NoSpacing"/>
        <w:numPr>
          <w:ilvl w:val="0"/>
          <w:numId w:val="47"/>
        </w:numPr>
        <w:rPr>
          <w:rFonts w:cstheme="minorHAnsi"/>
        </w:rPr>
      </w:pPr>
      <w:r>
        <w:rPr>
          <w:rFonts w:cstheme="minorHAnsi"/>
        </w:rPr>
        <w:t xml:space="preserve">How appropriate is </w:t>
      </w:r>
      <w:r w:rsidR="00A71473">
        <w:rPr>
          <w:rFonts w:cstheme="minorHAnsi"/>
        </w:rPr>
        <w:t xml:space="preserve">the current set-up with regional hubs? </w:t>
      </w:r>
      <w:r>
        <w:rPr>
          <w:rFonts w:cstheme="minorHAnsi"/>
        </w:rPr>
        <w:t xml:space="preserve">How effective is it, also in terms of coverage vs information needs?  </w:t>
      </w:r>
    </w:p>
    <w:p w14:paraId="0929F7B7" w14:textId="77777777" w:rsidR="00456594" w:rsidRDefault="00456594" w:rsidP="00456594">
      <w:pPr>
        <w:pStyle w:val="NoSpacing"/>
        <w:rPr>
          <w:rFonts w:cstheme="minorHAnsi"/>
        </w:rPr>
      </w:pPr>
    </w:p>
    <w:p w14:paraId="30461063" w14:textId="32A0D741" w:rsidR="00456594" w:rsidRPr="00456594" w:rsidRDefault="00A71473" w:rsidP="00456594">
      <w:pPr>
        <w:pStyle w:val="NoSpacing"/>
        <w:rPr>
          <w:rFonts w:cstheme="minorHAnsi"/>
          <w:u w:val="single"/>
        </w:rPr>
      </w:pPr>
      <w:r>
        <w:rPr>
          <w:rFonts w:cstheme="minorHAnsi"/>
          <w:u w:val="single"/>
        </w:rPr>
        <w:t>A</w:t>
      </w:r>
      <w:r w:rsidR="00DF2C2D">
        <w:rPr>
          <w:rFonts w:cstheme="minorHAnsi"/>
          <w:u w:val="single"/>
        </w:rPr>
        <w:t xml:space="preserve">ctivities </w:t>
      </w:r>
    </w:p>
    <w:p w14:paraId="2357795B" w14:textId="17735797" w:rsidR="00577215" w:rsidRDefault="00577215" w:rsidP="00E80606">
      <w:pPr>
        <w:pStyle w:val="NoSpacing"/>
        <w:rPr>
          <w:rFonts w:cstheme="minorHAnsi"/>
        </w:rPr>
      </w:pPr>
    </w:p>
    <w:p w14:paraId="302EF841" w14:textId="2AC0B981" w:rsidR="00DF2C2D" w:rsidRDefault="00DF2C2D" w:rsidP="00DF2C2D">
      <w:pPr>
        <w:pStyle w:val="NoSpacing"/>
        <w:numPr>
          <w:ilvl w:val="0"/>
          <w:numId w:val="47"/>
        </w:numPr>
        <w:rPr>
          <w:rFonts w:cstheme="minorHAnsi"/>
        </w:rPr>
      </w:pPr>
      <w:r>
        <w:rPr>
          <w:rFonts w:cstheme="minorHAnsi"/>
        </w:rPr>
        <w:t xml:space="preserve">How </w:t>
      </w:r>
      <w:r w:rsidR="00715911">
        <w:rPr>
          <w:rFonts w:cstheme="minorHAnsi"/>
        </w:rPr>
        <w:t xml:space="preserve">relevant is MMC’s </w:t>
      </w:r>
      <w:r>
        <w:rPr>
          <w:rFonts w:cstheme="minorHAnsi"/>
        </w:rPr>
        <w:t>MEAL framework?</w:t>
      </w:r>
      <w:r w:rsidRPr="00DF2C2D">
        <w:rPr>
          <w:rFonts w:cstheme="minorHAnsi"/>
        </w:rPr>
        <w:t xml:space="preserve"> </w:t>
      </w:r>
      <w:r>
        <w:rPr>
          <w:rFonts w:cstheme="minorHAnsi"/>
        </w:rPr>
        <w:t xml:space="preserve">How </w:t>
      </w:r>
      <w:r w:rsidR="004F6AD2">
        <w:rPr>
          <w:rFonts w:cstheme="minorHAnsi"/>
        </w:rPr>
        <w:t>effective is it in measuring long-term outcomes, up to</w:t>
      </w:r>
      <w:r>
        <w:rPr>
          <w:rFonts w:cstheme="minorHAnsi"/>
        </w:rPr>
        <w:t xml:space="preserve"> impact?</w:t>
      </w:r>
      <w:r w:rsidR="00C767F9">
        <w:rPr>
          <w:rFonts w:cstheme="minorHAnsi"/>
        </w:rPr>
        <w:t xml:space="preserve"> </w:t>
      </w:r>
      <w:r w:rsidR="00F01933">
        <w:rPr>
          <w:rFonts w:cstheme="minorHAnsi"/>
        </w:rPr>
        <w:t xml:space="preserve">How could MMC better keep track of performance and in particular the impact on policy and programming? </w:t>
      </w:r>
    </w:p>
    <w:p w14:paraId="49BFB41C" w14:textId="5AEA1142" w:rsidR="00DF2C2D" w:rsidRDefault="004F6AD2" w:rsidP="00DF2C2D">
      <w:pPr>
        <w:pStyle w:val="NoSpacing"/>
        <w:numPr>
          <w:ilvl w:val="0"/>
          <w:numId w:val="47"/>
        </w:numPr>
        <w:rPr>
          <w:rFonts w:cstheme="minorHAnsi"/>
        </w:rPr>
      </w:pPr>
      <w:r>
        <w:rPr>
          <w:rFonts w:cstheme="minorHAnsi"/>
        </w:rPr>
        <w:t xml:space="preserve">How relevant are </w:t>
      </w:r>
      <w:r w:rsidR="00DF2C2D">
        <w:rPr>
          <w:rFonts w:cstheme="minorHAnsi"/>
        </w:rPr>
        <w:t>the three MMC strategic objectives</w:t>
      </w:r>
      <w:r>
        <w:rPr>
          <w:rFonts w:cstheme="minorHAnsi"/>
        </w:rPr>
        <w:t>? Do they leave gaps or create overlaps?</w:t>
      </w:r>
      <w:r w:rsidR="00DF2C2D">
        <w:rPr>
          <w:rFonts w:cstheme="minorHAnsi"/>
        </w:rPr>
        <w:t xml:space="preserve"> </w:t>
      </w:r>
      <w:r w:rsidR="00737112">
        <w:rPr>
          <w:rFonts w:cstheme="minorHAnsi"/>
        </w:rPr>
        <w:t xml:space="preserve">Is there a need for different prioritising of objectives? </w:t>
      </w:r>
    </w:p>
    <w:p w14:paraId="3BC33C00" w14:textId="27A3A465" w:rsidR="00DF2C2D" w:rsidRDefault="004F6AD2" w:rsidP="00DF2C2D">
      <w:pPr>
        <w:pStyle w:val="NoSpacing"/>
        <w:numPr>
          <w:ilvl w:val="0"/>
          <w:numId w:val="47"/>
        </w:numPr>
        <w:rPr>
          <w:rFonts w:cstheme="minorHAnsi"/>
        </w:rPr>
      </w:pPr>
      <w:r>
        <w:rPr>
          <w:rFonts w:cstheme="minorHAnsi"/>
        </w:rPr>
        <w:t xml:space="preserve">How does </w:t>
      </w:r>
      <w:r w:rsidR="00A71473">
        <w:rPr>
          <w:rFonts w:cstheme="minorHAnsi"/>
        </w:rPr>
        <w:t xml:space="preserve">MMC’s flagship programme 4Mi function, both in terms of the approach and organisationally? </w:t>
      </w:r>
      <w:r w:rsidR="00BB5350">
        <w:rPr>
          <w:rFonts w:cstheme="minorHAnsi"/>
        </w:rPr>
        <w:t xml:space="preserve">Given resources and overall objectives of 4Mi, what would be the ideal set-up (methodology, approach, organisational set-up, etc.). </w:t>
      </w:r>
    </w:p>
    <w:p w14:paraId="3EF3E930" w14:textId="28CF6FDC" w:rsidR="00456594" w:rsidRDefault="00456594" w:rsidP="00E80606">
      <w:pPr>
        <w:pStyle w:val="NoSpacing"/>
        <w:rPr>
          <w:rFonts w:cstheme="minorHAnsi"/>
        </w:rPr>
      </w:pPr>
    </w:p>
    <w:p w14:paraId="4499B954" w14:textId="7E9F12EC" w:rsidR="00305047" w:rsidRPr="00456594" w:rsidRDefault="00A71473" w:rsidP="00305047">
      <w:pPr>
        <w:pStyle w:val="NoSpacing"/>
        <w:rPr>
          <w:rFonts w:cstheme="minorHAnsi"/>
          <w:u w:val="single"/>
        </w:rPr>
      </w:pPr>
      <w:r>
        <w:rPr>
          <w:rFonts w:cstheme="minorHAnsi"/>
          <w:u w:val="single"/>
        </w:rPr>
        <w:t>Long</w:t>
      </w:r>
      <w:r w:rsidR="00577215" w:rsidRPr="00456594">
        <w:rPr>
          <w:rFonts w:cstheme="minorHAnsi"/>
          <w:u w:val="single"/>
        </w:rPr>
        <w:t xml:space="preserve">-term vision </w:t>
      </w:r>
      <w:r>
        <w:rPr>
          <w:rFonts w:cstheme="minorHAnsi"/>
          <w:u w:val="single"/>
        </w:rPr>
        <w:t>and strategy</w:t>
      </w:r>
    </w:p>
    <w:p w14:paraId="235B1D6D" w14:textId="77777777" w:rsidR="00577215" w:rsidRDefault="00577215" w:rsidP="00305047">
      <w:pPr>
        <w:pStyle w:val="NoSpacing"/>
        <w:rPr>
          <w:rFonts w:cstheme="minorHAnsi"/>
        </w:rPr>
      </w:pPr>
    </w:p>
    <w:p w14:paraId="36A716E8" w14:textId="24338143" w:rsidR="003D7773" w:rsidRDefault="00C767F9" w:rsidP="003D7773">
      <w:pPr>
        <w:pStyle w:val="NoSpacing"/>
        <w:numPr>
          <w:ilvl w:val="0"/>
          <w:numId w:val="47"/>
        </w:numPr>
        <w:rPr>
          <w:rFonts w:cstheme="minorHAnsi"/>
        </w:rPr>
      </w:pPr>
      <w:r>
        <w:rPr>
          <w:rFonts w:cstheme="minorHAnsi"/>
        </w:rPr>
        <w:t xml:space="preserve">How is MMC perceived externally? </w:t>
      </w:r>
      <w:r w:rsidR="003D7773">
        <w:rPr>
          <w:rFonts w:cstheme="minorHAnsi"/>
        </w:rPr>
        <w:t>What is the added value of MMC? What are the major unique selling points of MMC</w:t>
      </w:r>
      <w:r w:rsidR="00833A25">
        <w:rPr>
          <w:rFonts w:cstheme="minorHAnsi"/>
        </w:rPr>
        <w:t>, are they communicated effectively and to the right stakeholders?</w:t>
      </w:r>
      <w:r w:rsidR="00456594">
        <w:rPr>
          <w:rFonts w:cstheme="minorHAnsi"/>
        </w:rPr>
        <w:t xml:space="preserve"> </w:t>
      </w:r>
      <w:r w:rsidR="00833A25">
        <w:rPr>
          <w:rFonts w:cstheme="minorHAnsi"/>
        </w:rPr>
        <w:t>C</w:t>
      </w:r>
      <w:r w:rsidR="00456594">
        <w:rPr>
          <w:rFonts w:cstheme="minorHAnsi"/>
        </w:rPr>
        <w:t xml:space="preserve">an these be ‘sold’ better? </w:t>
      </w:r>
    </w:p>
    <w:p w14:paraId="43268A10" w14:textId="4A8E6360" w:rsidR="003D7773" w:rsidRDefault="003D7773" w:rsidP="003D7773">
      <w:pPr>
        <w:pStyle w:val="NoSpacing"/>
        <w:numPr>
          <w:ilvl w:val="0"/>
          <w:numId w:val="47"/>
        </w:numPr>
        <w:rPr>
          <w:rFonts w:cstheme="minorHAnsi"/>
        </w:rPr>
      </w:pPr>
      <w:r>
        <w:rPr>
          <w:rFonts w:cstheme="minorHAnsi"/>
        </w:rPr>
        <w:t>What should MMC focus</w:t>
      </w:r>
      <w:r w:rsidR="00A71473">
        <w:rPr>
          <w:rFonts w:cstheme="minorHAnsi"/>
        </w:rPr>
        <w:t xml:space="preserve"> </w:t>
      </w:r>
      <w:proofErr w:type="gramStart"/>
      <w:r w:rsidR="00A71473">
        <w:rPr>
          <w:rFonts w:cstheme="minorHAnsi"/>
        </w:rPr>
        <w:t>more or less</w:t>
      </w:r>
      <w:r>
        <w:rPr>
          <w:rFonts w:cstheme="minorHAnsi"/>
        </w:rPr>
        <w:t xml:space="preserve"> on</w:t>
      </w:r>
      <w:proofErr w:type="gramEnd"/>
      <w:r>
        <w:rPr>
          <w:rFonts w:cstheme="minorHAnsi"/>
        </w:rPr>
        <w:t xml:space="preserve"> (thematic</w:t>
      </w:r>
      <w:r w:rsidR="003955A7">
        <w:rPr>
          <w:rFonts w:cstheme="minorHAnsi"/>
        </w:rPr>
        <w:t>ally</w:t>
      </w:r>
      <w:r>
        <w:rPr>
          <w:rFonts w:cstheme="minorHAnsi"/>
        </w:rPr>
        <w:t>, geographic</w:t>
      </w:r>
      <w:r w:rsidR="003955A7">
        <w:rPr>
          <w:rFonts w:cstheme="minorHAnsi"/>
        </w:rPr>
        <w:t>ally</w:t>
      </w:r>
      <w:r>
        <w:rPr>
          <w:rFonts w:cstheme="minorHAnsi"/>
        </w:rPr>
        <w:t xml:space="preserve">, type of products, </w:t>
      </w:r>
      <w:r w:rsidR="00115C97">
        <w:rPr>
          <w:rFonts w:cstheme="minorHAnsi"/>
        </w:rPr>
        <w:t xml:space="preserve">target groups/clients, </w:t>
      </w:r>
      <w:r>
        <w:rPr>
          <w:rFonts w:cstheme="minorHAnsi"/>
        </w:rPr>
        <w:t xml:space="preserve">etc.). What are possible areas (thematically, geographically, etc.) that can be strengthened or where MMC can expand? </w:t>
      </w:r>
    </w:p>
    <w:p w14:paraId="1FBD9339" w14:textId="3F49B81C" w:rsidR="005035AA" w:rsidRPr="00833A25" w:rsidRDefault="00833A25" w:rsidP="00E2756D">
      <w:pPr>
        <w:pStyle w:val="NoSpacing"/>
        <w:numPr>
          <w:ilvl w:val="0"/>
          <w:numId w:val="47"/>
        </w:numPr>
        <w:rPr>
          <w:rFonts w:cstheme="minorHAnsi"/>
        </w:rPr>
      </w:pPr>
      <w:r w:rsidRPr="00833A25">
        <w:rPr>
          <w:rFonts w:cstheme="minorHAnsi"/>
        </w:rPr>
        <w:t xml:space="preserve">How effective and relevant are MMC’s current partnerships? Do they require widening or reducing? How effective is MMC’s current engagement with partners? </w:t>
      </w:r>
    </w:p>
    <w:p w14:paraId="15EA0446" w14:textId="77777777" w:rsidR="00456594" w:rsidRDefault="00456594" w:rsidP="00E80606">
      <w:pPr>
        <w:pStyle w:val="NoSpacing"/>
        <w:rPr>
          <w:rFonts w:cstheme="minorHAnsi"/>
        </w:rPr>
      </w:pPr>
    </w:p>
    <w:p w14:paraId="6DAD58E0" w14:textId="4D879E96" w:rsidR="00813557" w:rsidRDefault="00957507" w:rsidP="00813557">
      <w:pPr>
        <w:pStyle w:val="NoSpacing"/>
        <w:rPr>
          <w:rFonts w:cstheme="minorHAnsi"/>
          <w:b/>
          <w:color w:val="009999"/>
        </w:rPr>
      </w:pPr>
      <w:r>
        <w:rPr>
          <w:rFonts w:cstheme="minorHAnsi"/>
          <w:b/>
          <w:color w:val="009999"/>
        </w:rPr>
        <w:t>TASKS</w:t>
      </w:r>
      <w:r w:rsidR="005035AA">
        <w:rPr>
          <w:rFonts w:cstheme="minorHAnsi"/>
          <w:b/>
          <w:color w:val="009999"/>
        </w:rPr>
        <w:t>,</w:t>
      </w:r>
      <w:r w:rsidR="00813557">
        <w:rPr>
          <w:rFonts w:cstheme="minorHAnsi"/>
          <w:b/>
          <w:color w:val="009999"/>
        </w:rPr>
        <w:t xml:space="preserve"> KEY RESPONSIBILITIES</w:t>
      </w:r>
      <w:r w:rsidR="005035AA">
        <w:rPr>
          <w:rFonts w:cstheme="minorHAnsi"/>
          <w:b/>
          <w:color w:val="009999"/>
        </w:rPr>
        <w:t xml:space="preserve"> &amp; DELIVERABLES</w:t>
      </w:r>
    </w:p>
    <w:p w14:paraId="0904AD24" w14:textId="4C22BDEC" w:rsidR="001C16D8" w:rsidRDefault="005035AA" w:rsidP="00E80606">
      <w:pPr>
        <w:rPr>
          <w:rFonts w:asciiTheme="minorHAnsi" w:hAnsiTheme="minorHAnsi" w:cstheme="minorHAnsi"/>
          <w:sz w:val="22"/>
          <w:szCs w:val="22"/>
        </w:rPr>
      </w:pPr>
      <w:r>
        <w:rPr>
          <w:rFonts w:asciiTheme="minorHAnsi" w:hAnsiTheme="minorHAnsi" w:cstheme="minorHAnsi"/>
          <w:sz w:val="22"/>
          <w:szCs w:val="22"/>
        </w:rPr>
        <w:t>The consultant/firm will carry out the</w:t>
      </w:r>
      <w:r w:rsidR="00A71473">
        <w:rPr>
          <w:rFonts w:asciiTheme="minorHAnsi" w:hAnsiTheme="minorHAnsi" w:cstheme="minorHAnsi"/>
          <w:sz w:val="22"/>
          <w:szCs w:val="22"/>
        </w:rPr>
        <w:t xml:space="preserve"> formative</w:t>
      </w:r>
      <w:r>
        <w:rPr>
          <w:rFonts w:asciiTheme="minorHAnsi" w:hAnsiTheme="minorHAnsi" w:cstheme="minorHAnsi"/>
          <w:sz w:val="22"/>
          <w:szCs w:val="22"/>
        </w:rPr>
        <w:t xml:space="preserve"> </w:t>
      </w:r>
      <w:r w:rsidR="005C0AA4">
        <w:rPr>
          <w:rFonts w:asciiTheme="minorHAnsi" w:hAnsiTheme="minorHAnsi" w:cstheme="minorHAnsi"/>
          <w:sz w:val="22"/>
          <w:szCs w:val="22"/>
        </w:rPr>
        <w:t>review</w:t>
      </w:r>
      <w:r w:rsidR="00110096">
        <w:rPr>
          <w:rFonts w:asciiTheme="minorHAnsi" w:hAnsiTheme="minorHAnsi" w:cstheme="minorHAnsi"/>
          <w:sz w:val="22"/>
          <w:szCs w:val="22"/>
        </w:rPr>
        <w:t xml:space="preserve">, addressing all the questions above in a clear and concise report. </w:t>
      </w:r>
      <w:r w:rsidR="00816295">
        <w:rPr>
          <w:rFonts w:asciiTheme="minorHAnsi" w:hAnsiTheme="minorHAnsi" w:cstheme="minorHAnsi"/>
          <w:sz w:val="22"/>
          <w:szCs w:val="22"/>
        </w:rPr>
        <w:t xml:space="preserve">The methodology and criteria/questions will be included in the inception report, but </w:t>
      </w:r>
      <w:r w:rsidR="003D7773">
        <w:rPr>
          <w:rFonts w:asciiTheme="minorHAnsi" w:hAnsiTheme="minorHAnsi" w:cstheme="minorHAnsi"/>
          <w:sz w:val="22"/>
          <w:szCs w:val="22"/>
        </w:rPr>
        <w:t>will primarily consist of</w:t>
      </w:r>
      <w:r w:rsidR="00816295">
        <w:rPr>
          <w:rFonts w:asciiTheme="minorHAnsi" w:hAnsiTheme="minorHAnsi" w:cstheme="minorHAnsi"/>
          <w:sz w:val="22"/>
          <w:szCs w:val="22"/>
        </w:rPr>
        <w:t xml:space="preserve"> document review and consultations/interviews with internal and external stakeholders.  </w:t>
      </w:r>
    </w:p>
    <w:p w14:paraId="6BED2204" w14:textId="033EEA98" w:rsidR="00816295" w:rsidRDefault="00816295" w:rsidP="00E80606">
      <w:pPr>
        <w:rPr>
          <w:rFonts w:asciiTheme="minorHAnsi" w:hAnsiTheme="minorHAnsi" w:cstheme="minorHAnsi"/>
          <w:sz w:val="22"/>
          <w:szCs w:val="22"/>
        </w:rPr>
      </w:pPr>
    </w:p>
    <w:p w14:paraId="15B64022" w14:textId="4C80A292" w:rsidR="00816295" w:rsidRDefault="00816295" w:rsidP="00E80606">
      <w:pPr>
        <w:rPr>
          <w:rFonts w:asciiTheme="minorHAnsi" w:hAnsiTheme="minorHAnsi" w:cstheme="minorHAnsi"/>
          <w:sz w:val="22"/>
          <w:szCs w:val="22"/>
        </w:rPr>
      </w:pPr>
      <w:r>
        <w:rPr>
          <w:rFonts w:asciiTheme="minorHAnsi" w:hAnsiTheme="minorHAnsi" w:cstheme="minorHAnsi"/>
          <w:sz w:val="22"/>
          <w:szCs w:val="22"/>
        </w:rPr>
        <w:t xml:space="preserve">The following deliverables are foreseen: </w:t>
      </w:r>
    </w:p>
    <w:p w14:paraId="0DE62757" w14:textId="20029559" w:rsidR="00B11DC6" w:rsidRDefault="003D7773" w:rsidP="00747EB8">
      <w:pPr>
        <w:pStyle w:val="ListParagraph"/>
        <w:numPr>
          <w:ilvl w:val="0"/>
          <w:numId w:val="48"/>
        </w:numPr>
        <w:rPr>
          <w:rFonts w:asciiTheme="minorHAnsi" w:hAnsiTheme="minorHAnsi" w:cstheme="minorHAnsi"/>
          <w:sz w:val="22"/>
          <w:szCs w:val="22"/>
        </w:rPr>
      </w:pPr>
      <w:r w:rsidRPr="003D7773">
        <w:rPr>
          <w:rFonts w:asciiTheme="minorHAnsi" w:hAnsiTheme="minorHAnsi" w:cstheme="minorHAnsi"/>
          <w:sz w:val="22"/>
          <w:szCs w:val="22"/>
        </w:rPr>
        <w:t xml:space="preserve">A short inception report, outlining the </w:t>
      </w:r>
      <w:r w:rsidR="007E5D8A" w:rsidRPr="003D7773">
        <w:rPr>
          <w:rFonts w:asciiTheme="minorHAnsi" w:hAnsiTheme="minorHAnsi" w:cstheme="minorHAnsi"/>
          <w:sz w:val="22"/>
          <w:szCs w:val="22"/>
        </w:rPr>
        <w:t>methodology</w:t>
      </w:r>
      <w:r w:rsidR="006E3897">
        <w:rPr>
          <w:rFonts w:asciiTheme="minorHAnsi" w:hAnsiTheme="minorHAnsi" w:cstheme="minorHAnsi"/>
          <w:sz w:val="22"/>
          <w:szCs w:val="22"/>
        </w:rPr>
        <w:t xml:space="preserve"> (</w:t>
      </w:r>
      <w:r w:rsidR="004A109C">
        <w:rPr>
          <w:rFonts w:asciiTheme="minorHAnsi" w:hAnsiTheme="minorHAnsi" w:cstheme="minorHAnsi"/>
          <w:sz w:val="22"/>
          <w:szCs w:val="22"/>
        </w:rPr>
        <w:t>including a list of targeted interviewees),</w:t>
      </w:r>
      <w:r w:rsidR="0009110E" w:rsidRPr="003D7773">
        <w:rPr>
          <w:rFonts w:asciiTheme="minorHAnsi" w:hAnsiTheme="minorHAnsi" w:cstheme="minorHAnsi"/>
          <w:sz w:val="22"/>
          <w:szCs w:val="22"/>
        </w:rPr>
        <w:t xml:space="preserve"> </w:t>
      </w:r>
      <w:proofErr w:type="gramStart"/>
      <w:r w:rsidR="00833A25">
        <w:rPr>
          <w:rFonts w:asciiTheme="minorHAnsi" w:hAnsiTheme="minorHAnsi" w:cstheme="minorHAnsi"/>
          <w:sz w:val="22"/>
          <w:szCs w:val="22"/>
        </w:rPr>
        <w:t>revised</w:t>
      </w:r>
      <w:proofErr w:type="gramEnd"/>
      <w:r w:rsidR="00833A25">
        <w:rPr>
          <w:rFonts w:asciiTheme="minorHAnsi" w:hAnsiTheme="minorHAnsi" w:cstheme="minorHAnsi"/>
          <w:sz w:val="22"/>
          <w:szCs w:val="22"/>
        </w:rPr>
        <w:t xml:space="preserve"> and expanded (as necessary) </w:t>
      </w:r>
      <w:r w:rsidR="00862398" w:rsidRPr="003D7773">
        <w:rPr>
          <w:rFonts w:asciiTheme="minorHAnsi" w:hAnsiTheme="minorHAnsi" w:cstheme="minorHAnsi"/>
          <w:sz w:val="22"/>
          <w:szCs w:val="22"/>
        </w:rPr>
        <w:t>criteria/questions</w:t>
      </w:r>
      <w:r w:rsidR="00833A25">
        <w:rPr>
          <w:rFonts w:asciiTheme="minorHAnsi" w:hAnsiTheme="minorHAnsi" w:cstheme="minorHAnsi"/>
          <w:sz w:val="22"/>
          <w:szCs w:val="22"/>
        </w:rPr>
        <w:t xml:space="preserve"> in a structured analytical framework,</w:t>
      </w:r>
      <w:r w:rsidR="00B11DC6">
        <w:rPr>
          <w:rFonts w:asciiTheme="minorHAnsi" w:hAnsiTheme="minorHAnsi" w:cstheme="minorHAnsi"/>
          <w:sz w:val="22"/>
          <w:szCs w:val="22"/>
        </w:rPr>
        <w:t xml:space="preserve"> and a proposal for the outline of the final report. </w:t>
      </w:r>
    </w:p>
    <w:p w14:paraId="158BC2F6" w14:textId="54DCB609" w:rsidR="00A71473" w:rsidRPr="0069600D" w:rsidRDefault="00A71473" w:rsidP="004A782C">
      <w:pPr>
        <w:pStyle w:val="ListParagraph"/>
        <w:numPr>
          <w:ilvl w:val="0"/>
          <w:numId w:val="48"/>
        </w:numPr>
        <w:rPr>
          <w:rFonts w:asciiTheme="minorHAnsi" w:hAnsiTheme="minorHAnsi" w:cstheme="minorHAnsi"/>
          <w:sz w:val="22"/>
          <w:szCs w:val="22"/>
        </w:rPr>
      </w:pPr>
      <w:r>
        <w:rPr>
          <w:rFonts w:asciiTheme="minorHAnsi" w:hAnsiTheme="minorHAnsi" w:cstheme="minorHAnsi"/>
          <w:sz w:val="22"/>
          <w:szCs w:val="22"/>
        </w:rPr>
        <w:t>Participation of the consultant in a 1-day strategy meeting with MMC management team (</w:t>
      </w:r>
      <w:r w:rsidR="004A109C">
        <w:rPr>
          <w:rFonts w:asciiTheme="minorHAnsi" w:hAnsiTheme="minorHAnsi" w:cstheme="minorHAnsi"/>
          <w:sz w:val="22"/>
          <w:szCs w:val="22"/>
        </w:rPr>
        <w:t>global</w:t>
      </w:r>
      <w:r>
        <w:rPr>
          <w:rFonts w:asciiTheme="minorHAnsi" w:hAnsiTheme="minorHAnsi" w:cstheme="minorHAnsi"/>
          <w:sz w:val="22"/>
          <w:szCs w:val="22"/>
        </w:rPr>
        <w:t xml:space="preserve"> management and regional </w:t>
      </w:r>
      <w:r w:rsidR="004A109C">
        <w:rPr>
          <w:rFonts w:asciiTheme="minorHAnsi" w:hAnsiTheme="minorHAnsi" w:cstheme="minorHAnsi"/>
          <w:sz w:val="22"/>
          <w:szCs w:val="22"/>
        </w:rPr>
        <w:t>heads of MMC</w:t>
      </w:r>
      <w:r>
        <w:rPr>
          <w:rFonts w:asciiTheme="minorHAnsi" w:hAnsiTheme="minorHAnsi" w:cstheme="minorHAnsi"/>
          <w:sz w:val="22"/>
          <w:szCs w:val="22"/>
        </w:rPr>
        <w:t>), if possible face-to-face in spring 202</w:t>
      </w:r>
      <w:r w:rsidR="004A109C">
        <w:rPr>
          <w:rFonts w:asciiTheme="minorHAnsi" w:hAnsiTheme="minorHAnsi" w:cstheme="minorHAnsi"/>
          <w:sz w:val="22"/>
          <w:szCs w:val="22"/>
        </w:rPr>
        <w:t>3</w:t>
      </w:r>
      <w:r>
        <w:rPr>
          <w:rFonts w:asciiTheme="minorHAnsi" w:hAnsiTheme="minorHAnsi" w:cstheme="minorHAnsi"/>
          <w:sz w:val="22"/>
          <w:szCs w:val="22"/>
        </w:rPr>
        <w:t xml:space="preserve">. </w:t>
      </w:r>
    </w:p>
    <w:p w14:paraId="338E95CD" w14:textId="4DCA2227" w:rsidR="003D7773" w:rsidRPr="0069600D" w:rsidRDefault="003D7773" w:rsidP="00B55638">
      <w:pPr>
        <w:pStyle w:val="ListParagraph"/>
        <w:numPr>
          <w:ilvl w:val="0"/>
          <w:numId w:val="48"/>
        </w:numPr>
        <w:rPr>
          <w:rFonts w:asciiTheme="minorHAnsi" w:hAnsiTheme="minorHAnsi" w:cstheme="minorHAnsi"/>
          <w:sz w:val="22"/>
          <w:szCs w:val="22"/>
        </w:rPr>
      </w:pPr>
      <w:r w:rsidRPr="003D7773">
        <w:rPr>
          <w:rFonts w:asciiTheme="minorHAnsi" w:hAnsiTheme="minorHAnsi" w:cstheme="minorHAnsi"/>
          <w:sz w:val="22"/>
          <w:szCs w:val="22"/>
        </w:rPr>
        <w:t>A d</w:t>
      </w:r>
      <w:r w:rsidR="001C0425" w:rsidRPr="003D7773">
        <w:rPr>
          <w:rFonts w:asciiTheme="minorHAnsi" w:hAnsiTheme="minorHAnsi" w:cstheme="minorHAnsi"/>
          <w:sz w:val="22"/>
          <w:szCs w:val="22"/>
        </w:rPr>
        <w:t xml:space="preserve">raft </w:t>
      </w:r>
      <w:r w:rsidR="00833A25">
        <w:rPr>
          <w:rFonts w:asciiTheme="minorHAnsi" w:hAnsiTheme="minorHAnsi" w:cstheme="minorHAnsi"/>
          <w:sz w:val="22"/>
          <w:szCs w:val="22"/>
        </w:rPr>
        <w:t>report, separate case study on 4M</w:t>
      </w:r>
      <w:r w:rsidR="006736BE">
        <w:rPr>
          <w:rFonts w:asciiTheme="minorHAnsi" w:hAnsiTheme="minorHAnsi" w:cstheme="minorHAnsi"/>
          <w:sz w:val="22"/>
          <w:szCs w:val="22"/>
        </w:rPr>
        <w:t>i</w:t>
      </w:r>
      <w:r w:rsidR="00833A25">
        <w:rPr>
          <w:rFonts w:asciiTheme="minorHAnsi" w:hAnsiTheme="minorHAnsi" w:cstheme="minorHAnsi"/>
          <w:sz w:val="22"/>
          <w:szCs w:val="22"/>
        </w:rPr>
        <w:t xml:space="preserve"> (as a main annex)</w:t>
      </w:r>
      <w:r w:rsidR="002C4229">
        <w:rPr>
          <w:rFonts w:asciiTheme="minorHAnsi" w:hAnsiTheme="minorHAnsi" w:cstheme="minorHAnsi"/>
          <w:sz w:val="22"/>
          <w:szCs w:val="22"/>
        </w:rPr>
        <w:t xml:space="preserve"> and a power point presentation</w:t>
      </w:r>
      <w:r w:rsidR="00A71473">
        <w:rPr>
          <w:rFonts w:asciiTheme="minorHAnsi" w:hAnsiTheme="minorHAnsi" w:cstheme="minorHAnsi"/>
          <w:sz w:val="22"/>
          <w:szCs w:val="22"/>
        </w:rPr>
        <w:t xml:space="preserve"> to be discussed with the steering group</w:t>
      </w:r>
      <w:r w:rsidR="002C4229">
        <w:rPr>
          <w:rFonts w:asciiTheme="minorHAnsi" w:hAnsiTheme="minorHAnsi" w:cstheme="minorHAnsi"/>
          <w:sz w:val="22"/>
          <w:szCs w:val="22"/>
        </w:rPr>
        <w:t xml:space="preserve"> </w:t>
      </w:r>
    </w:p>
    <w:p w14:paraId="059265BD" w14:textId="3F63F7AF" w:rsidR="00B47F4D" w:rsidRPr="00537278" w:rsidRDefault="003D7773" w:rsidP="00C95411">
      <w:pPr>
        <w:pStyle w:val="ListParagraph"/>
        <w:numPr>
          <w:ilvl w:val="0"/>
          <w:numId w:val="48"/>
        </w:numPr>
        <w:rPr>
          <w:rFonts w:asciiTheme="minorHAnsi" w:hAnsiTheme="minorHAnsi" w:cstheme="minorHAnsi"/>
          <w:sz w:val="22"/>
          <w:szCs w:val="22"/>
        </w:rPr>
      </w:pPr>
      <w:r w:rsidRPr="00537278">
        <w:rPr>
          <w:rFonts w:asciiTheme="minorHAnsi" w:hAnsiTheme="minorHAnsi" w:cstheme="minorHAnsi"/>
          <w:sz w:val="22"/>
          <w:szCs w:val="22"/>
        </w:rPr>
        <w:t>A f</w:t>
      </w:r>
      <w:r w:rsidR="001C0425" w:rsidRPr="00537278">
        <w:rPr>
          <w:rFonts w:asciiTheme="minorHAnsi" w:hAnsiTheme="minorHAnsi" w:cstheme="minorHAnsi"/>
          <w:sz w:val="22"/>
          <w:szCs w:val="22"/>
        </w:rPr>
        <w:t>inal report</w:t>
      </w:r>
      <w:r w:rsidR="00833A25">
        <w:rPr>
          <w:rFonts w:asciiTheme="minorHAnsi" w:hAnsiTheme="minorHAnsi" w:cstheme="minorHAnsi"/>
          <w:sz w:val="22"/>
          <w:szCs w:val="22"/>
        </w:rPr>
        <w:t xml:space="preserve"> of less than 30 pages without annexes</w:t>
      </w:r>
      <w:r w:rsidRPr="00537278">
        <w:rPr>
          <w:rFonts w:asciiTheme="minorHAnsi" w:hAnsiTheme="minorHAnsi" w:cstheme="minorHAnsi"/>
          <w:sz w:val="22"/>
          <w:szCs w:val="22"/>
        </w:rPr>
        <w:t>, with clear recommendations to serve as input for</w:t>
      </w:r>
      <w:r w:rsidR="004A109C">
        <w:rPr>
          <w:rFonts w:asciiTheme="minorHAnsi" w:hAnsiTheme="minorHAnsi" w:cstheme="minorHAnsi"/>
          <w:sz w:val="22"/>
          <w:szCs w:val="22"/>
        </w:rPr>
        <w:t xml:space="preserve"> further</w:t>
      </w:r>
      <w:r w:rsidRPr="00537278">
        <w:rPr>
          <w:rFonts w:asciiTheme="minorHAnsi" w:hAnsiTheme="minorHAnsi" w:cstheme="minorHAnsi"/>
          <w:sz w:val="22"/>
          <w:szCs w:val="22"/>
        </w:rPr>
        <w:t xml:space="preserve"> MMC strategy development</w:t>
      </w:r>
      <w:r w:rsidR="00B55638" w:rsidRPr="00537278">
        <w:rPr>
          <w:rFonts w:asciiTheme="minorHAnsi" w:hAnsiTheme="minorHAnsi" w:cstheme="minorHAnsi"/>
          <w:sz w:val="22"/>
          <w:szCs w:val="22"/>
        </w:rPr>
        <w:t xml:space="preserve"> and a power point presentation.</w:t>
      </w:r>
      <w:r w:rsidR="00B55638" w:rsidRPr="00537278" w:rsidDel="00B11DC6">
        <w:rPr>
          <w:rStyle w:val="Emphasis"/>
          <w:rFonts w:asciiTheme="minorHAnsi" w:hAnsiTheme="minorHAnsi" w:cstheme="minorHAnsi"/>
          <w:i w:val="0"/>
          <w:sz w:val="22"/>
          <w:szCs w:val="22"/>
        </w:rPr>
        <w:t xml:space="preserve"> The presentation should include a succinct and visual summary of the process, results and recommendations. </w:t>
      </w:r>
    </w:p>
    <w:p w14:paraId="2C42E34B" w14:textId="77777777" w:rsidR="00537278" w:rsidRDefault="00537278" w:rsidP="00957507">
      <w:pPr>
        <w:pStyle w:val="NoSpacing"/>
        <w:rPr>
          <w:rFonts w:cstheme="minorHAnsi"/>
          <w:b/>
          <w:color w:val="009999"/>
        </w:rPr>
      </w:pPr>
    </w:p>
    <w:p w14:paraId="72ED6A64" w14:textId="2C331057" w:rsidR="00957507" w:rsidRDefault="00A71473" w:rsidP="00957507">
      <w:pPr>
        <w:pStyle w:val="NoSpacing"/>
        <w:rPr>
          <w:rFonts w:cstheme="minorHAnsi"/>
          <w:b/>
          <w:color w:val="009999"/>
        </w:rPr>
      </w:pPr>
      <w:r>
        <w:rPr>
          <w:rFonts w:cstheme="minorHAnsi"/>
          <w:b/>
          <w:color w:val="009999"/>
        </w:rPr>
        <w:t>DRC</w:t>
      </w:r>
      <w:r w:rsidR="00957507">
        <w:rPr>
          <w:rFonts w:cstheme="minorHAnsi"/>
          <w:b/>
          <w:color w:val="009999"/>
        </w:rPr>
        <w:t xml:space="preserve"> RESPONSIBILITIES </w:t>
      </w:r>
    </w:p>
    <w:p w14:paraId="5CB9F944" w14:textId="7626329F" w:rsidR="00786EA4" w:rsidRDefault="00786EA4" w:rsidP="00AA7736">
      <w:pPr>
        <w:pStyle w:val="NoSpacing"/>
        <w:numPr>
          <w:ilvl w:val="0"/>
          <w:numId w:val="42"/>
        </w:numPr>
        <w:rPr>
          <w:rFonts w:cstheme="minorHAnsi"/>
        </w:rPr>
      </w:pPr>
      <w:r>
        <w:rPr>
          <w:rFonts w:cstheme="minorHAnsi"/>
        </w:rPr>
        <w:t xml:space="preserve">The Review will be directly managed by an assigned </w:t>
      </w:r>
      <w:r w:rsidR="00891F57">
        <w:rPr>
          <w:rFonts w:cstheme="minorHAnsi"/>
        </w:rPr>
        <w:t>review</w:t>
      </w:r>
      <w:r>
        <w:rPr>
          <w:rFonts w:cstheme="minorHAnsi"/>
        </w:rPr>
        <w:t xml:space="preserve"> manager in DRC</w:t>
      </w:r>
      <w:r w:rsidR="006C508E">
        <w:rPr>
          <w:rFonts w:cstheme="minorHAnsi"/>
        </w:rPr>
        <w:t>/MMC</w:t>
      </w:r>
      <w:r>
        <w:rPr>
          <w:rFonts w:cstheme="minorHAnsi"/>
        </w:rPr>
        <w:t xml:space="preserve"> </w:t>
      </w:r>
    </w:p>
    <w:p w14:paraId="6586A61C" w14:textId="74402AE1" w:rsidR="00786EA4" w:rsidRDefault="00786EA4" w:rsidP="00AA7736">
      <w:pPr>
        <w:pStyle w:val="NoSpacing"/>
        <w:numPr>
          <w:ilvl w:val="0"/>
          <w:numId w:val="42"/>
        </w:numPr>
        <w:rPr>
          <w:rFonts w:cstheme="minorHAnsi"/>
        </w:rPr>
      </w:pPr>
      <w:r>
        <w:rPr>
          <w:rFonts w:cstheme="minorHAnsi"/>
        </w:rPr>
        <w:t>DRC will set up a reference group for the exercise, with the composition to be determined</w:t>
      </w:r>
    </w:p>
    <w:p w14:paraId="19177611" w14:textId="5E8CFE85" w:rsidR="00F507D6" w:rsidRDefault="00786EA4" w:rsidP="00AA7736">
      <w:pPr>
        <w:pStyle w:val="NoSpacing"/>
        <w:numPr>
          <w:ilvl w:val="0"/>
          <w:numId w:val="42"/>
        </w:numPr>
        <w:rPr>
          <w:rFonts w:cstheme="minorHAnsi"/>
        </w:rPr>
      </w:pPr>
      <w:r>
        <w:rPr>
          <w:rFonts w:cstheme="minorHAnsi"/>
        </w:rPr>
        <w:t xml:space="preserve">The Reference group, through the review manager, will </w:t>
      </w:r>
      <w:r w:rsidR="00AA7736" w:rsidRPr="00600F62">
        <w:rPr>
          <w:rFonts w:cstheme="minorHAnsi"/>
        </w:rPr>
        <w:t xml:space="preserve">provide input/feedback </w:t>
      </w:r>
      <w:r w:rsidR="00F507D6" w:rsidRPr="00600F62">
        <w:rPr>
          <w:rFonts w:cstheme="minorHAnsi"/>
        </w:rPr>
        <w:t>and guidance to all aspects of the consultant’s deliverables.</w:t>
      </w:r>
    </w:p>
    <w:p w14:paraId="26B4CD94" w14:textId="2A6C0020" w:rsidR="005877C0" w:rsidRDefault="00891F57" w:rsidP="00AA7736">
      <w:pPr>
        <w:pStyle w:val="NoSpacing"/>
        <w:numPr>
          <w:ilvl w:val="0"/>
          <w:numId w:val="42"/>
        </w:numPr>
        <w:rPr>
          <w:rFonts w:cstheme="minorHAnsi"/>
        </w:rPr>
      </w:pPr>
      <w:r>
        <w:rPr>
          <w:rFonts w:cstheme="minorHAnsi"/>
        </w:rPr>
        <w:t xml:space="preserve">DRC will </w:t>
      </w:r>
      <w:r w:rsidR="005877C0">
        <w:rPr>
          <w:rFonts w:cstheme="minorHAnsi"/>
        </w:rPr>
        <w:t xml:space="preserve">provide contact details of internal and external stakeholders </w:t>
      </w:r>
      <w:r w:rsidR="00B55638">
        <w:rPr>
          <w:rFonts w:cstheme="minorHAnsi"/>
        </w:rPr>
        <w:t>selected by the consultant for the interviews</w:t>
      </w:r>
      <w:r>
        <w:rPr>
          <w:rFonts w:cstheme="minorHAnsi"/>
        </w:rPr>
        <w:t xml:space="preserve">, and if </w:t>
      </w:r>
      <w:proofErr w:type="gramStart"/>
      <w:r>
        <w:rPr>
          <w:rFonts w:cstheme="minorHAnsi"/>
        </w:rPr>
        <w:t>necessary</w:t>
      </w:r>
      <w:proofErr w:type="gramEnd"/>
      <w:r>
        <w:rPr>
          <w:rFonts w:cstheme="minorHAnsi"/>
        </w:rPr>
        <w:t xml:space="preserve"> facilitate contact</w:t>
      </w:r>
      <w:r w:rsidR="0069600D">
        <w:rPr>
          <w:rFonts w:cstheme="minorHAnsi"/>
        </w:rPr>
        <w:t>.</w:t>
      </w:r>
    </w:p>
    <w:p w14:paraId="2ADBA0C1" w14:textId="19787BEA" w:rsidR="005877C0" w:rsidRPr="00600F62" w:rsidRDefault="00891F57" w:rsidP="00AA7736">
      <w:pPr>
        <w:pStyle w:val="NoSpacing"/>
        <w:numPr>
          <w:ilvl w:val="0"/>
          <w:numId w:val="42"/>
        </w:numPr>
        <w:rPr>
          <w:rFonts w:cstheme="minorHAnsi"/>
        </w:rPr>
      </w:pPr>
      <w:r>
        <w:rPr>
          <w:rFonts w:cstheme="minorHAnsi"/>
        </w:rPr>
        <w:t xml:space="preserve">DRC will </w:t>
      </w:r>
      <w:r w:rsidR="005877C0">
        <w:rPr>
          <w:rFonts w:cstheme="minorHAnsi"/>
        </w:rPr>
        <w:t xml:space="preserve">make available all relevant background </w:t>
      </w:r>
      <w:r w:rsidR="0009110E">
        <w:rPr>
          <w:rFonts w:cstheme="minorHAnsi"/>
        </w:rPr>
        <w:t>materials (relevant documents, proposals, concept notes, previous evaluations, etc.)</w:t>
      </w:r>
      <w:r w:rsidR="0069600D">
        <w:rPr>
          <w:rFonts w:cstheme="minorHAnsi"/>
        </w:rPr>
        <w:t>.</w:t>
      </w:r>
    </w:p>
    <w:p w14:paraId="74548241" w14:textId="77777777" w:rsidR="00AA7736" w:rsidRPr="00AA7736" w:rsidRDefault="00AA7736" w:rsidP="00AA7736">
      <w:pPr>
        <w:pStyle w:val="NoSpacing"/>
        <w:rPr>
          <w:rFonts w:cstheme="minorHAnsi"/>
        </w:rPr>
      </w:pPr>
    </w:p>
    <w:p w14:paraId="6915FF4E" w14:textId="77777777" w:rsidR="00AA7736" w:rsidRDefault="00AA7736" w:rsidP="00AA7736">
      <w:pPr>
        <w:pStyle w:val="NoSpacing"/>
        <w:rPr>
          <w:rFonts w:cstheme="minorHAnsi"/>
          <w:b/>
          <w:color w:val="009999"/>
        </w:rPr>
      </w:pPr>
      <w:r>
        <w:rPr>
          <w:rFonts w:cstheme="minorHAnsi"/>
          <w:b/>
          <w:color w:val="009999"/>
        </w:rPr>
        <w:t xml:space="preserve">DURATION &amp; LOCATION OF THE ASSIGNMENT </w:t>
      </w:r>
    </w:p>
    <w:p w14:paraId="18CCD405" w14:textId="4CCECD26" w:rsidR="005035AA" w:rsidRPr="00816295" w:rsidRDefault="00816295" w:rsidP="00816295">
      <w:pPr>
        <w:pStyle w:val="NoSpacing"/>
      </w:pPr>
      <w:r w:rsidRPr="00816295">
        <w:t xml:space="preserve">The </w:t>
      </w:r>
      <w:r>
        <w:t xml:space="preserve">consultancy </w:t>
      </w:r>
      <w:r w:rsidR="00891F57">
        <w:t xml:space="preserve">is expected to require approximately 35 working days. It </w:t>
      </w:r>
      <w:r>
        <w:t xml:space="preserve">will be carried out over the course of </w:t>
      </w:r>
      <w:r w:rsidR="004D6B05">
        <w:t xml:space="preserve">3 </w:t>
      </w:r>
      <w:r>
        <w:t xml:space="preserve">months between </w:t>
      </w:r>
      <w:r w:rsidR="004A109C">
        <w:t>March</w:t>
      </w:r>
      <w:r w:rsidR="004D6B05">
        <w:t xml:space="preserve"> and </w:t>
      </w:r>
      <w:r w:rsidR="004A109C">
        <w:t xml:space="preserve">May </w:t>
      </w:r>
      <w:r w:rsidR="004D6B05">
        <w:t>202</w:t>
      </w:r>
      <w:r w:rsidR="004A109C">
        <w:t>3</w:t>
      </w:r>
      <w:r w:rsidR="004D6B05">
        <w:t xml:space="preserve">. </w:t>
      </w:r>
      <w:r>
        <w:t>Most interviews will be carried out remotely</w:t>
      </w:r>
      <w:r w:rsidR="008D6883">
        <w:t>.</w:t>
      </w:r>
      <w:r>
        <w:t xml:space="preserve"> </w:t>
      </w:r>
      <w:r w:rsidR="008D6883">
        <w:t>T</w:t>
      </w:r>
      <w:r w:rsidR="00550D1F">
        <w:t>ravel to a MMC global meeting is foreseen.</w:t>
      </w:r>
      <w:r>
        <w:t xml:space="preserve"> </w:t>
      </w:r>
    </w:p>
    <w:p w14:paraId="4AD39062" w14:textId="77777777" w:rsidR="005035AA" w:rsidRPr="00600F62" w:rsidRDefault="005035AA" w:rsidP="00AA7736">
      <w:pPr>
        <w:pStyle w:val="NoSpacing"/>
        <w:rPr>
          <w:rFonts w:cstheme="minorHAnsi"/>
          <w:b/>
          <w:color w:val="009999"/>
        </w:rPr>
      </w:pPr>
    </w:p>
    <w:p w14:paraId="528F18D9" w14:textId="77777777" w:rsidR="00AA7736" w:rsidRPr="00600F62" w:rsidRDefault="00AA7736" w:rsidP="00AA7736">
      <w:pPr>
        <w:pStyle w:val="NoSpacing"/>
        <w:rPr>
          <w:rFonts w:cstheme="minorHAnsi"/>
          <w:b/>
          <w:color w:val="009999"/>
        </w:rPr>
      </w:pPr>
      <w:r w:rsidRPr="00600F62">
        <w:rPr>
          <w:rFonts w:cstheme="minorHAnsi"/>
          <w:b/>
          <w:color w:val="009999"/>
        </w:rPr>
        <w:t>REPORTING ARRANGEMENT</w:t>
      </w:r>
    </w:p>
    <w:p w14:paraId="1850D782" w14:textId="0D770C14" w:rsidR="00AA7736" w:rsidRDefault="00891F57" w:rsidP="00AA7736">
      <w:pPr>
        <w:pStyle w:val="NoSpacing"/>
        <w:rPr>
          <w:rFonts w:cstheme="minorHAnsi"/>
        </w:rPr>
      </w:pPr>
      <w:r>
        <w:rPr>
          <w:rFonts w:cstheme="minorHAnsi"/>
        </w:rPr>
        <w:t xml:space="preserve">Day to day interaction for the </w:t>
      </w:r>
      <w:r w:rsidR="00AA7736" w:rsidRPr="00600F62">
        <w:rPr>
          <w:rFonts w:cstheme="minorHAnsi"/>
        </w:rPr>
        <w:t>consultant will</w:t>
      </w:r>
      <w:r w:rsidR="00431874">
        <w:rPr>
          <w:rFonts w:cstheme="minorHAnsi"/>
        </w:rPr>
        <w:t xml:space="preserve"> </w:t>
      </w:r>
      <w:r>
        <w:rPr>
          <w:rFonts w:cstheme="minorHAnsi"/>
        </w:rPr>
        <w:t xml:space="preserve">be with the review manager </w:t>
      </w:r>
    </w:p>
    <w:p w14:paraId="72B76D13" w14:textId="77777777" w:rsidR="00C7683C" w:rsidRDefault="00C7683C" w:rsidP="00AA7736">
      <w:pPr>
        <w:pStyle w:val="NoSpacing"/>
        <w:rPr>
          <w:rFonts w:cstheme="minorHAnsi"/>
          <w:b/>
          <w:color w:val="009999"/>
        </w:rPr>
      </w:pPr>
    </w:p>
    <w:p w14:paraId="70685E01" w14:textId="76B64BE5" w:rsidR="006414D3" w:rsidRDefault="006414D3" w:rsidP="006414D3">
      <w:pPr>
        <w:pStyle w:val="NoSpacing"/>
        <w:rPr>
          <w:rFonts w:cstheme="minorHAnsi"/>
          <w:b/>
          <w:color w:val="009999"/>
        </w:rPr>
      </w:pPr>
      <w:r>
        <w:rPr>
          <w:rFonts w:cstheme="minorHAnsi"/>
          <w:b/>
          <w:color w:val="009999"/>
        </w:rPr>
        <w:t>EXPECTED PROFILE OF THE CONSULTANT</w:t>
      </w:r>
      <w:r w:rsidR="005035AA">
        <w:rPr>
          <w:rFonts w:cstheme="minorHAnsi"/>
          <w:b/>
          <w:color w:val="009999"/>
        </w:rPr>
        <w:t>/FIRM</w:t>
      </w:r>
    </w:p>
    <w:p w14:paraId="1B51996B" w14:textId="6CB0CE18" w:rsidR="001C0425" w:rsidRDefault="001C0425" w:rsidP="006414D3">
      <w:pPr>
        <w:pStyle w:val="NoSpacing"/>
        <w:numPr>
          <w:ilvl w:val="0"/>
          <w:numId w:val="43"/>
        </w:numPr>
      </w:pPr>
      <w:r>
        <w:t xml:space="preserve">At least 10 </w:t>
      </w:r>
      <w:proofErr w:type="spellStart"/>
      <w:r>
        <w:t>years experience</w:t>
      </w:r>
      <w:proofErr w:type="spellEnd"/>
      <w:r>
        <w:t xml:space="preserve"> </w:t>
      </w:r>
      <w:r w:rsidR="00537278">
        <w:t>in strategic planning exercises</w:t>
      </w:r>
      <w:r w:rsidR="002F6235">
        <w:t xml:space="preserve"> / formative evaluation &amp; review </w:t>
      </w:r>
    </w:p>
    <w:p w14:paraId="0084B848" w14:textId="4351E351" w:rsidR="0069600D" w:rsidRDefault="00891F57" w:rsidP="006414D3">
      <w:pPr>
        <w:pStyle w:val="NoSpacing"/>
        <w:numPr>
          <w:ilvl w:val="0"/>
          <w:numId w:val="43"/>
        </w:numPr>
      </w:pPr>
      <w:r>
        <w:t xml:space="preserve">Documented experience </w:t>
      </w:r>
      <w:r w:rsidR="0069600D">
        <w:t xml:space="preserve">in conducting </w:t>
      </w:r>
      <w:r w:rsidR="00537278">
        <w:t xml:space="preserve">assignments </w:t>
      </w:r>
      <w:r w:rsidR="0069600D">
        <w:t>for UN agencies &amp; NGOs in the humanitarian/development sector</w:t>
      </w:r>
      <w:r>
        <w:t>, preferably including evaluations and strategic reviews</w:t>
      </w:r>
    </w:p>
    <w:p w14:paraId="192F6D01" w14:textId="6DA8B4A5" w:rsidR="0069600D" w:rsidRDefault="0069600D" w:rsidP="0069600D">
      <w:pPr>
        <w:pStyle w:val="NoSpacing"/>
        <w:numPr>
          <w:ilvl w:val="0"/>
          <w:numId w:val="43"/>
        </w:numPr>
      </w:pPr>
      <w:r>
        <w:t>Preferably good expertise/knowledge on (mixed) migration.</w:t>
      </w:r>
    </w:p>
    <w:p w14:paraId="714D0C40" w14:textId="378A78FC" w:rsidR="00B23BBE" w:rsidRPr="00600F62" w:rsidRDefault="00B23BBE" w:rsidP="006414D3">
      <w:pPr>
        <w:pStyle w:val="NoSpacing"/>
        <w:numPr>
          <w:ilvl w:val="0"/>
          <w:numId w:val="43"/>
        </w:numPr>
      </w:pPr>
      <w:r w:rsidRPr="00600F62">
        <w:t xml:space="preserve">Excellent </w:t>
      </w:r>
      <w:r w:rsidR="00334646" w:rsidRPr="00600F62">
        <w:t>analytical and reporting skills</w:t>
      </w:r>
      <w:r w:rsidR="00891F57">
        <w:t xml:space="preserve"> with document samples provided</w:t>
      </w:r>
    </w:p>
    <w:p w14:paraId="33DBED9C" w14:textId="77777777" w:rsidR="00334646" w:rsidRPr="00600F62" w:rsidRDefault="00B23BBE" w:rsidP="006414D3">
      <w:pPr>
        <w:pStyle w:val="NoSpacing"/>
        <w:numPr>
          <w:ilvl w:val="0"/>
          <w:numId w:val="43"/>
        </w:numPr>
        <w:rPr>
          <w:b/>
        </w:rPr>
      </w:pPr>
      <w:r w:rsidRPr="00600F62">
        <w:t>Fluenc</w:t>
      </w:r>
      <w:r w:rsidR="00CC2AF4" w:rsidRPr="00600F62">
        <w:t>y in written and spoken English.</w:t>
      </w:r>
    </w:p>
    <w:p w14:paraId="5A20A25F" w14:textId="77777777" w:rsidR="003D7773" w:rsidRDefault="003D7773" w:rsidP="006414D3">
      <w:pPr>
        <w:pStyle w:val="NoSpacing"/>
        <w:rPr>
          <w:rFonts w:cstheme="minorHAnsi"/>
          <w:b/>
          <w:color w:val="009999"/>
        </w:rPr>
      </w:pPr>
    </w:p>
    <w:p w14:paraId="3E5DF35A" w14:textId="27AE05C8" w:rsidR="006414D3" w:rsidRDefault="006414D3" w:rsidP="006414D3">
      <w:pPr>
        <w:pStyle w:val="NoSpacing"/>
        <w:rPr>
          <w:rFonts w:cstheme="minorHAnsi"/>
          <w:b/>
          <w:color w:val="009999"/>
        </w:rPr>
      </w:pPr>
      <w:r>
        <w:rPr>
          <w:rFonts w:cstheme="minorHAnsi"/>
          <w:b/>
          <w:color w:val="009999"/>
        </w:rPr>
        <w:t>GENERAL</w:t>
      </w:r>
    </w:p>
    <w:p w14:paraId="354D96F1" w14:textId="77777777" w:rsidR="009A3397" w:rsidRPr="00E80606" w:rsidRDefault="005D6223" w:rsidP="006414D3">
      <w:pPr>
        <w:pStyle w:val="NoSpacing"/>
      </w:pPr>
      <w:r w:rsidRPr="006414D3">
        <w:t>Commitments:</w:t>
      </w:r>
      <w:r w:rsidRPr="00E80606">
        <w:t xml:space="preserve"> DRC has a Humanitarian Accountability Framework, outlining its global accountability committments. All staff are required to contribute to the achievement of this framework (</w:t>
      </w:r>
      <w:hyperlink r:id="rId9" w:history="1">
        <w:r w:rsidRPr="00E80606">
          <w:rPr>
            <w:rStyle w:val="Hyperlink"/>
            <w:rFonts w:cstheme="minorHAnsi"/>
            <w:lang w:val="sv-SE"/>
          </w:rPr>
          <w:t>http://www.drc.dk/HAF.4265.0.html</w:t>
        </w:r>
      </w:hyperlink>
      <w:r w:rsidRPr="00E80606">
        <w:t>)</w:t>
      </w:r>
    </w:p>
    <w:p w14:paraId="7CA46DD2" w14:textId="77777777" w:rsidR="006414D3" w:rsidRDefault="006414D3" w:rsidP="006414D3">
      <w:pPr>
        <w:pStyle w:val="NoSpacing"/>
        <w:rPr>
          <w:rFonts w:cstheme="minorHAnsi"/>
          <w:b/>
          <w:color w:val="009999"/>
        </w:rPr>
      </w:pPr>
    </w:p>
    <w:p w14:paraId="4B15FC10" w14:textId="77777777" w:rsidR="006414D3" w:rsidRDefault="006414D3" w:rsidP="006414D3">
      <w:pPr>
        <w:pStyle w:val="NoSpacing"/>
        <w:rPr>
          <w:rFonts w:cstheme="minorHAnsi"/>
          <w:b/>
          <w:color w:val="009999"/>
        </w:rPr>
      </w:pPr>
      <w:r>
        <w:rPr>
          <w:rFonts w:cstheme="minorHAnsi"/>
          <w:b/>
          <w:color w:val="009999"/>
        </w:rPr>
        <w:t>APPLICATION PROCESS</w:t>
      </w:r>
    </w:p>
    <w:p w14:paraId="12E29201" w14:textId="7572EF39" w:rsidR="001C0425" w:rsidRDefault="008B43D7" w:rsidP="00600F62">
      <w:pPr>
        <w:autoSpaceDE w:val="0"/>
        <w:autoSpaceDN w:val="0"/>
        <w:rPr>
          <w:rFonts w:asciiTheme="minorHAnsi" w:hAnsiTheme="minorHAnsi" w:cstheme="minorHAnsi"/>
          <w:sz w:val="22"/>
          <w:szCs w:val="22"/>
        </w:rPr>
      </w:pPr>
      <w:r>
        <w:rPr>
          <w:rFonts w:asciiTheme="minorHAnsi" w:hAnsiTheme="minorHAnsi" w:cstheme="minorHAnsi"/>
          <w:sz w:val="22"/>
          <w:szCs w:val="22"/>
        </w:rPr>
        <w:t>Please refer to the letter of invitation attached to the tender package.</w:t>
      </w:r>
    </w:p>
    <w:p w14:paraId="65F171F7" w14:textId="77777777" w:rsidR="0023654C" w:rsidRDefault="0023654C" w:rsidP="00600F62">
      <w:pPr>
        <w:autoSpaceDE w:val="0"/>
        <w:autoSpaceDN w:val="0"/>
        <w:rPr>
          <w:rFonts w:asciiTheme="minorHAnsi" w:hAnsiTheme="minorHAnsi" w:cstheme="minorHAnsi"/>
          <w:sz w:val="22"/>
          <w:szCs w:val="22"/>
        </w:rPr>
      </w:pPr>
    </w:p>
    <w:p w14:paraId="650E28AC" w14:textId="5146D280" w:rsidR="0023654C" w:rsidRPr="00D7410E" w:rsidRDefault="0023654C" w:rsidP="0023654C">
      <w:pPr>
        <w:autoSpaceDE w:val="0"/>
        <w:autoSpaceDN w:val="0"/>
        <w:rPr>
          <w:rFonts w:ascii="Calibri" w:hAnsi="Calibri" w:cs="Calibri"/>
          <w:sz w:val="22"/>
          <w:szCs w:val="22"/>
        </w:rPr>
      </w:pPr>
      <w:r>
        <w:rPr>
          <w:rFonts w:ascii="Calibri" w:hAnsi="Calibri" w:cs="Calibri"/>
          <w:sz w:val="22"/>
          <w:szCs w:val="22"/>
        </w:rPr>
        <w:t xml:space="preserve">Signature of the contract with the consultancy/consultant who submitted the winning bid will be contingent upon the formal confirmation of the necessary funding for MMC in 2023. </w:t>
      </w:r>
    </w:p>
    <w:p w14:paraId="13729DF4" w14:textId="77777777" w:rsidR="00600F62" w:rsidRPr="00600F62" w:rsidRDefault="00600F62" w:rsidP="00600F62">
      <w:pPr>
        <w:autoSpaceDE w:val="0"/>
        <w:autoSpaceDN w:val="0"/>
        <w:rPr>
          <w:rFonts w:asciiTheme="minorHAnsi" w:hAnsiTheme="minorHAnsi" w:cstheme="minorHAnsi"/>
          <w:sz w:val="22"/>
          <w:szCs w:val="22"/>
        </w:rPr>
      </w:pPr>
      <w:r w:rsidRPr="00600F62">
        <w:rPr>
          <w:rFonts w:asciiTheme="minorHAnsi" w:hAnsiTheme="minorHAnsi" w:cstheme="minorHAnsi"/>
          <w:sz w:val="22"/>
          <w:szCs w:val="22"/>
        </w:rPr>
        <w:t xml:space="preserve"> </w:t>
      </w:r>
    </w:p>
    <w:p w14:paraId="656CE1F1" w14:textId="6C414896" w:rsidR="00A66934" w:rsidRPr="00E80606" w:rsidRDefault="00600F62" w:rsidP="00550D1F">
      <w:pPr>
        <w:autoSpaceDE w:val="0"/>
        <w:autoSpaceDN w:val="0"/>
        <w:rPr>
          <w:rFonts w:asciiTheme="minorHAnsi" w:hAnsiTheme="minorHAnsi" w:cstheme="minorHAnsi"/>
          <w:sz w:val="22"/>
          <w:szCs w:val="22"/>
        </w:rPr>
      </w:pPr>
      <w:r w:rsidRPr="00600F62">
        <w:rPr>
          <w:rFonts w:asciiTheme="minorHAnsi" w:hAnsiTheme="minorHAnsi" w:cstheme="minorHAnsi"/>
          <w:sz w:val="22"/>
          <w:szCs w:val="22"/>
        </w:rPr>
        <w:t xml:space="preserve">For further information about the Danish Refugee Council, please consult our website </w:t>
      </w:r>
      <w:hyperlink r:id="rId10" w:history="1">
        <w:r w:rsidR="00BF0AB5" w:rsidRPr="004352DA">
          <w:rPr>
            <w:rStyle w:val="Hyperlink"/>
            <w:rFonts w:asciiTheme="minorHAnsi" w:hAnsiTheme="minorHAnsi" w:cstheme="minorHAnsi"/>
            <w:sz w:val="22"/>
            <w:szCs w:val="22"/>
          </w:rPr>
          <w:t>www.drc.ngo</w:t>
        </w:r>
      </w:hyperlink>
      <w:r w:rsidR="00BF0AB5">
        <w:rPr>
          <w:rFonts w:asciiTheme="minorHAnsi" w:hAnsiTheme="minorHAnsi" w:cstheme="minorHAnsi"/>
          <w:sz w:val="22"/>
          <w:szCs w:val="22"/>
        </w:rPr>
        <w:t xml:space="preserve">. For further information about the Mixed Migration Centre visit </w:t>
      </w:r>
      <w:hyperlink r:id="rId11" w:history="1">
        <w:r w:rsidR="00BF0AB5" w:rsidRPr="004352DA">
          <w:rPr>
            <w:rStyle w:val="Hyperlink"/>
            <w:rFonts w:asciiTheme="minorHAnsi" w:hAnsiTheme="minorHAnsi" w:cstheme="minorHAnsi"/>
            <w:sz w:val="22"/>
            <w:szCs w:val="22"/>
          </w:rPr>
          <w:t>www.mixedmigration.org</w:t>
        </w:r>
      </w:hyperlink>
      <w:r w:rsidR="00BF0AB5">
        <w:rPr>
          <w:rFonts w:asciiTheme="minorHAnsi" w:hAnsiTheme="minorHAnsi" w:cstheme="minorHAnsi"/>
          <w:sz w:val="22"/>
          <w:szCs w:val="22"/>
        </w:rPr>
        <w:t xml:space="preserve">. </w:t>
      </w:r>
    </w:p>
    <w:sectPr w:rsidR="00A66934" w:rsidRPr="00E80606" w:rsidSect="00FE0F00">
      <w:headerReference w:type="default" r:id="rId12"/>
      <w:headerReference w:type="first" r:id="rId13"/>
      <w:pgSz w:w="11907" w:h="16840" w:code="9"/>
      <w:pgMar w:top="1797" w:right="1440" w:bottom="141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79F86" w14:textId="77777777" w:rsidR="00072F43" w:rsidRDefault="00072F43">
      <w:r>
        <w:separator/>
      </w:r>
    </w:p>
  </w:endnote>
  <w:endnote w:type="continuationSeparator" w:id="0">
    <w:p w14:paraId="76CDCAA8" w14:textId="77777777" w:rsidR="00072F43" w:rsidRDefault="0007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50C13" w14:textId="77777777" w:rsidR="00072F43" w:rsidRDefault="00072F43">
      <w:r>
        <w:separator/>
      </w:r>
    </w:p>
  </w:footnote>
  <w:footnote w:type="continuationSeparator" w:id="0">
    <w:p w14:paraId="2E47715D" w14:textId="77777777" w:rsidR="00072F43" w:rsidRDefault="00072F43">
      <w:r>
        <w:continuationSeparator/>
      </w:r>
    </w:p>
  </w:footnote>
  <w:footnote w:id="1">
    <w:p w14:paraId="4134FF68" w14:textId="2C09C4FF" w:rsidR="00BC24D1" w:rsidRPr="00E2756D" w:rsidRDefault="00BC24D1">
      <w:pPr>
        <w:pStyle w:val="FootnoteText"/>
        <w:rPr>
          <w:lang w:val="en-US"/>
        </w:rPr>
      </w:pPr>
      <w:r>
        <w:rPr>
          <w:rStyle w:val="FootnoteReference"/>
        </w:rPr>
        <w:footnoteRef/>
      </w:r>
      <w:r>
        <w:t xml:space="preserve"> </w:t>
      </w:r>
      <w:r w:rsidRPr="00E2756D">
        <w:rPr>
          <w:lang w:val="en-US"/>
        </w:rPr>
        <w:t>4MI is in itself a s</w:t>
      </w:r>
      <w:r>
        <w:rPr>
          <w:lang w:val="en-US"/>
        </w:rPr>
        <w:t>izeable operation and it is envisaged that its review will be managed as a case study attached to the overall review of MMC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04D3" w14:textId="6B44719C" w:rsidR="00747EB8" w:rsidRPr="00F14927" w:rsidRDefault="00747EB8" w:rsidP="0088415B">
    <w:pPr>
      <w:pStyle w:val="Header"/>
      <w:ind w:left="7920"/>
      <w:jc w:val="center"/>
      <w:rPr>
        <w:b/>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55DA" w14:textId="48A10D04" w:rsidR="00FE0F00" w:rsidRDefault="003937D6" w:rsidP="003937D6">
    <w:pPr>
      <w:pStyle w:val="Header"/>
      <w:jc w:val="right"/>
    </w:pPr>
    <w:r w:rsidRPr="0088415B">
      <w:rPr>
        <w:b/>
        <w:noProof/>
        <w:szCs w:val="22"/>
        <w:lang w:val="en-GB" w:eastAsia="en-GB"/>
      </w:rPr>
      <w:drawing>
        <wp:inline distT="0" distB="0" distL="0" distR="0" wp14:anchorId="657D3C66" wp14:editId="10830F1E">
          <wp:extent cx="1323975" cy="533400"/>
          <wp:effectExtent l="0" t="0" r="9525" b="0"/>
          <wp:docPr id="2" name="Picture 2" descr="C:\Users\Bram Frouws\OneDrive\Work\MMC drive\Branding, design, tempates, logos\Full MMC Design Package\01 LOGO\PRINT\MMC_logo\MMC_logo_CMY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am Frouws\OneDrive\Work\MMC drive\Branding, design, tempates, logos\Full MMC Design Package\01 LOGO\PRINT\MMC_logo\MMC_logo_CMYK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533400"/>
                  </a:xfrm>
                  <a:prstGeom prst="rect">
                    <a:avLst/>
                  </a:prstGeom>
                  <a:noFill/>
                  <a:ln>
                    <a:noFill/>
                  </a:ln>
                </pic:spPr>
              </pic:pic>
            </a:graphicData>
          </a:graphic>
        </wp:inline>
      </w:drawing>
    </w:r>
    <w:r>
      <w:rPr>
        <w:b/>
        <w:noProof/>
        <w:szCs w:val="22"/>
        <w:lang w:val="en-GB" w:eastAsia="en-GB"/>
      </w:rPr>
      <w:drawing>
        <wp:anchor distT="0" distB="107950" distL="180340" distR="114300" simplePos="0" relativeHeight="251659264" behindDoc="1" locked="0" layoutInCell="1" allowOverlap="0" wp14:anchorId="2D29C706" wp14:editId="36C4F0DF">
          <wp:simplePos x="0" y="0"/>
          <wp:positionH relativeFrom="page">
            <wp:posOffset>914400</wp:posOffset>
          </wp:positionH>
          <wp:positionV relativeFrom="page">
            <wp:posOffset>457200</wp:posOffset>
          </wp:positionV>
          <wp:extent cx="1228725" cy="581025"/>
          <wp:effectExtent l="0" t="0" r="9525" b="9525"/>
          <wp:wrapNone/>
          <wp:docPr id="1" name="Picture 1" descr="DR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C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28725" cy="5810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29D2"/>
    <w:multiLevelType w:val="hybridMultilevel"/>
    <w:tmpl w:val="1ACC8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236C9"/>
    <w:multiLevelType w:val="hybridMultilevel"/>
    <w:tmpl w:val="D8D4B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E7950"/>
    <w:multiLevelType w:val="multilevel"/>
    <w:tmpl w:val="4434CE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97866D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FF2B48"/>
    <w:multiLevelType w:val="hybridMultilevel"/>
    <w:tmpl w:val="32CC3C04"/>
    <w:lvl w:ilvl="0" w:tplc="0409000B">
      <w:start w:val="1"/>
      <w:numFmt w:val="bullet"/>
      <w:lvlText w:val=""/>
      <w:lvlJc w:val="left"/>
      <w:pPr>
        <w:tabs>
          <w:tab w:val="num" w:pos="1440"/>
        </w:tabs>
        <w:ind w:left="1440" w:hanging="360"/>
      </w:pPr>
      <w:rPr>
        <w:rFonts w:ascii="Wingdings" w:hAnsi="Wingding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126D17AD"/>
    <w:multiLevelType w:val="hybridMultilevel"/>
    <w:tmpl w:val="E49CC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A41040"/>
    <w:multiLevelType w:val="hybridMultilevel"/>
    <w:tmpl w:val="14124C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5213C1"/>
    <w:multiLevelType w:val="hybridMultilevel"/>
    <w:tmpl w:val="0568E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1287E"/>
    <w:multiLevelType w:val="hybridMultilevel"/>
    <w:tmpl w:val="4DAC509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665E5C"/>
    <w:multiLevelType w:val="hybridMultilevel"/>
    <w:tmpl w:val="880A5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8366F2"/>
    <w:multiLevelType w:val="hybridMultilevel"/>
    <w:tmpl w:val="4434CE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E615D5"/>
    <w:multiLevelType w:val="hybridMultilevel"/>
    <w:tmpl w:val="81229D0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2A5B1A69"/>
    <w:multiLevelType w:val="hybridMultilevel"/>
    <w:tmpl w:val="D78A5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4F60C9"/>
    <w:multiLevelType w:val="hybridMultilevel"/>
    <w:tmpl w:val="815E5BF4"/>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DC51D46"/>
    <w:multiLevelType w:val="hybridMultilevel"/>
    <w:tmpl w:val="6268C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1478D"/>
    <w:multiLevelType w:val="multilevel"/>
    <w:tmpl w:val="F21E33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235963"/>
    <w:multiLevelType w:val="hybridMultilevel"/>
    <w:tmpl w:val="068C89CE"/>
    <w:lvl w:ilvl="0" w:tplc="0409000B">
      <w:start w:val="1"/>
      <w:numFmt w:val="bullet"/>
      <w:lvlText w:val=""/>
      <w:lvlJc w:val="left"/>
      <w:pPr>
        <w:tabs>
          <w:tab w:val="num" w:pos="1440"/>
        </w:tabs>
        <w:ind w:left="1440" w:hanging="360"/>
      </w:pPr>
      <w:rPr>
        <w:rFonts w:ascii="Wingdings" w:hAnsi="Wingding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31F95EBC"/>
    <w:multiLevelType w:val="hybridMultilevel"/>
    <w:tmpl w:val="2E947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1E755E"/>
    <w:multiLevelType w:val="hybridMultilevel"/>
    <w:tmpl w:val="CC62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A97B31"/>
    <w:multiLevelType w:val="multilevel"/>
    <w:tmpl w:val="71D2E92C"/>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366F0A44"/>
    <w:multiLevelType w:val="hybridMultilevel"/>
    <w:tmpl w:val="E9948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62AFF"/>
    <w:multiLevelType w:val="hybridMultilevel"/>
    <w:tmpl w:val="4DCC13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9A199B"/>
    <w:multiLevelType w:val="hybridMultilevel"/>
    <w:tmpl w:val="27762B9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89F7B51"/>
    <w:multiLevelType w:val="hybridMultilevel"/>
    <w:tmpl w:val="6F98BC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9B7F7C"/>
    <w:multiLevelType w:val="hybridMultilevel"/>
    <w:tmpl w:val="B420D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5D76E9"/>
    <w:multiLevelType w:val="multilevel"/>
    <w:tmpl w:val="81E006A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6" w15:restartNumberingAfterBreak="0">
    <w:nsid w:val="3E2D01B2"/>
    <w:multiLevelType w:val="hybridMultilevel"/>
    <w:tmpl w:val="8D764F9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2DB0D6F"/>
    <w:multiLevelType w:val="multilevel"/>
    <w:tmpl w:val="F6CC83C0"/>
    <w:lvl w:ilvl="0">
      <w:start w:val="1"/>
      <w:numFmt w:val="decimal"/>
      <w:lvlText w:val="%1."/>
      <w:lvlJc w:val="left"/>
      <w:pPr>
        <w:ind w:left="360" w:hanging="360"/>
      </w:pPr>
      <w:rPr>
        <w:rFonts w:hint="default"/>
        <w:b/>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43606970"/>
    <w:multiLevelType w:val="hybridMultilevel"/>
    <w:tmpl w:val="751E72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4360ADC"/>
    <w:multiLevelType w:val="hybridMultilevel"/>
    <w:tmpl w:val="76FA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ED6AC3"/>
    <w:multiLevelType w:val="hybridMultilevel"/>
    <w:tmpl w:val="1116E39C"/>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49B621F7"/>
    <w:multiLevelType w:val="hybridMultilevel"/>
    <w:tmpl w:val="81E006A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4ECC402D"/>
    <w:multiLevelType w:val="hybridMultilevel"/>
    <w:tmpl w:val="614E5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8113D0"/>
    <w:multiLevelType w:val="multilevel"/>
    <w:tmpl w:val="6F98BC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A20856"/>
    <w:multiLevelType w:val="hybridMultilevel"/>
    <w:tmpl w:val="5D504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A52772"/>
    <w:multiLevelType w:val="hybridMultilevel"/>
    <w:tmpl w:val="09208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3A3622"/>
    <w:multiLevelType w:val="hybridMultilevel"/>
    <w:tmpl w:val="CFA201A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56CD3B6E"/>
    <w:multiLevelType w:val="multilevel"/>
    <w:tmpl w:val="1116E39C"/>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8" w15:restartNumberingAfterBreak="0">
    <w:nsid w:val="5A4C5E2B"/>
    <w:multiLevelType w:val="multilevel"/>
    <w:tmpl w:val="81229D00"/>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9" w15:restartNumberingAfterBreak="0">
    <w:nsid w:val="64D342C3"/>
    <w:multiLevelType w:val="hybridMultilevel"/>
    <w:tmpl w:val="F21E33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C943FC6"/>
    <w:multiLevelType w:val="hybridMultilevel"/>
    <w:tmpl w:val="B8202958"/>
    <w:lvl w:ilvl="0" w:tplc="0409000B">
      <w:start w:val="1"/>
      <w:numFmt w:val="bullet"/>
      <w:lvlText w:val=""/>
      <w:lvlJc w:val="left"/>
      <w:pPr>
        <w:tabs>
          <w:tab w:val="num" w:pos="1440"/>
        </w:tabs>
        <w:ind w:left="1440" w:hanging="360"/>
      </w:pPr>
      <w:rPr>
        <w:rFonts w:ascii="Wingdings" w:hAnsi="Wingding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6F683523"/>
    <w:multiLevelType w:val="hybridMultilevel"/>
    <w:tmpl w:val="8A1E4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710166"/>
    <w:multiLevelType w:val="hybridMultilevel"/>
    <w:tmpl w:val="FD6E2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299394E"/>
    <w:multiLevelType w:val="hybridMultilevel"/>
    <w:tmpl w:val="3D068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245FAA"/>
    <w:multiLevelType w:val="hybridMultilevel"/>
    <w:tmpl w:val="A894D26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3F15D6"/>
    <w:multiLevelType w:val="hybridMultilevel"/>
    <w:tmpl w:val="E988B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633F4F"/>
    <w:multiLevelType w:val="hybridMultilevel"/>
    <w:tmpl w:val="877883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860F98"/>
    <w:multiLevelType w:val="hybridMultilevel"/>
    <w:tmpl w:val="E8F46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304548">
    <w:abstractNumId w:val="31"/>
  </w:num>
  <w:num w:numId="2" w16cid:durableId="944843230">
    <w:abstractNumId w:val="39"/>
  </w:num>
  <w:num w:numId="3" w16cid:durableId="1159153698">
    <w:abstractNumId w:val="15"/>
  </w:num>
  <w:num w:numId="4" w16cid:durableId="1802570322">
    <w:abstractNumId w:val="11"/>
  </w:num>
  <w:num w:numId="5" w16cid:durableId="974524557">
    <w:abstractNumId w:val="23"/>
  </w:num>
  <w:num w:numId="6" w16cid:durableId="1217277446">
    <w:abstractNumId w:val="33"/>
  </w:num>
  <w:num w:numId="7" w16cid:durableId="1937667266">
    <w:abstractNumId w:val="36"/>
  </w:num>
  <w:num w:numId="8" w16cid:durableId="301426558">
    <w:abstractNumId w:val="10"/>
  </w:num>
  <w:num w:numId="9" w16cid:durableId="983045925">
    <w:abstractNumId w:val="2"/>
  </w:num>
  <w:num w:numId="10" w16cid:durableId="1370908727">
    <w:abstractNumId w:val="30"/>
  </w:num>
  <w:num w:numId="11" w16cid:durableId="277027952">
    <w:abstractNumId w:val="13"/>
  </w:num>
  <w:num w:numId="12" w16cid:durableId="1400131042">
    <w:abstractNumId w:val="37"/>
  </w:num>
  <w:num w:numId="13" w16cid:durableId="2123987212">
    <w:abstractNumId w:val="16"/>
  </w:num>
  <w:num w:numId="14" w16cid:durableId="1606964425">
    <w:abstractNumId w:val="25"/>
  </w:num>
  <w:num w:numId="15" w16cid:durableId="2112317316">
    <w:abstractNumId w:val="4"/>
  </w:num>
  <w:num w:numId="16" w16cid:durableId="517698239">
    <w:abstractNumId w:val="38"/>
  </w:num>
  <w:num w:numId="17" w16cid:durableId="934898767">
    <w:abstractNumId w:val="40"/>
  </w:num>
  <w:num w:numId="18" w16cid:durableId="1147819970">
    <w:abstractNumId w:val="44"/>
  </w:num>
  <w:num w:numId="19" w16cid:durableId="104278135">
    <w:abstractNumId w:val="19"/>
  </w:num>
  <w:num w:numId="20" w16cid:durableId="938565081">
    <w:abstractNumId w:val="3"/>
  </w:num>
  <w:num w:numId="21" w16cid:durableId="799617838">
    <w:abstractNumId w:val="8"/>
  </w:num>
  <w:num w:numId="22" w16cid:durableId="1798178319">
    <w:abstractNumId w:val="20"/>
  </w:num>
  <w:num w:numId="23" w16cid:durableId="437675679">
    <w:abstractNumId w:val="24"/>
  </w:num>
  <w:num w:numId="24" w16cid:durableId="1584295619">
    <w:abstractNumId w:val="0"/>
  </w:num>
  <w:num w:numId="25" w16cid:durableId="1203246950">
    <w:abstractNumId w:val="21"/>
  </w:num>
  <w:num w:numId="26" w16cid:durableId="1376273315">
    <w:abstractNumId w:val="27"/>
  </w:num>
  <w:num w:numId="27" w16cid:durableId="1320690433">
    <w:abstractNumId w:val="46"/>
  </w:num>
  <w:num w:numId="28" w16cid:durableId="64300261">
    <w:abstractNumId w:val="29"/>
  </w:num>
  <w:num w:numId="29" w16cid:durableId="1267352679">
    <w:abstractNumId w:val="34"/>
  </w:num>
  <w:num w:numId="30" w16cid:durableId="1089353875">
    <w:abstractNumId w:val="18"/>
  </w:num>
  <w:num w:numId="31" w16cid:durableId="1374308179">
    <w:abstractNumId w:val="42"/>
  </w:num>
  <w:num w:numId="32" w16cid:durableId="1636255042">
    <w:abstractNumId w:val="47"/>
  </w:num>
  <w:num w:numId="33" w16cid:durableId="567494759">
    <w:abstractNumId w:val="43"/>
  </w:num>
  <w:num w:numId="34" w16cid:durableId="377976854">
    <w:abstractNumId w:val="5"/>
  </w:num>
  <w:num w:numId="35" w16cid:durableId="1991857661">
    <w:abstractNumId w:val="12"/>
  </w:num>
  <w:num w:numId="36" w16cid:durableId="1279147614">
    <w:abstractNumId w:val="26"/>
  </w:num>
  <w:num w:numId="37" w16cid:durableId="1605763449">
    <w:abstractNumId w:val="1"/>
  </w:num>
  <w:num w:numId="38" w16cid:durableId="101341179">
    <w:abstractNumId w:val="41"/>
  </w:num>
  <w:num w:numId="39" w16cid:durableId="709573397">
    <w:abstractNumId w:val="45"/>
  </w:num>
  <w:num w:numId="40" w16cid:durableId="1462530125">
    <w:abstractNumId w:val="7"/>
  </w:num>
  <w:num w:numId="41" w16cid:durableId="95683406">
    <w:abstractNumId w:val="22"/>
  </w:num>
  <w:num w:numId="42" w16cid:durableId="1226180012">
    <w:abstractNumId w:val="14"/>
  </w:num>
  <w:num w:numId="43" w16cid:durableId="1813791267">
    <w:abstractNumId w:val="9"/>
  </w:num>
  <w:num w:numId="44" w16cid:durableId="744882659">
    <w:abstractNumId w:val="17"/>
  </w:num>
  <w:num w:numId="45" w16cid:durableId="844978087">
    <w:abstractNumId w:val="35"/>
  </w:num>
  <w:num w:numId="46" w16cid:durableId="642808035">
    <w:abstractNumId w:val="32"/>
  </w:num>
  <w:num w:numId="47" w16cid:durableId="2113741895">
    <w:abstractNumId w:val="6"/>
  </w:num>
  <w:num w:numId="48" w16cid:durableId="91968297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0D7"/>
    <w:rsid w:val="00002E7C"/>
    <w:rsid w:val="00003D59"/>
    <w:rsid w:val="000111D8"/>
    <w:rsid w:val="000111EA"/>
    <w:rsid w:val="000124F8"/>
    <w:rsid w:val="00016585"/>
    <w:rsid w:val="000220F3"/>
    <w:rsid w:val="0003196B"/>
    <w:rsid w:val="000455C8"/>
    <w:rsid w:val="00072F43"/>
    <w:rsid w:val="0009110E"/>
    <w:rsid w:val="000940B0"/>
    <w:rsid w:val="000A003A"/>
    <w:rsid w:val="000B2672"/>
    <w:rsid w:val="000B4EB9"/>
    <w:rsid w:val="000E0A9E"/>
    <w:rsid w:val="000F3026"/>
    <w:rsid w:val="000F70D7"/>
    <w:rsid w:val="00110096"/>
    <w:rsid w:val="00113DFD"/>
    <w:rsid w:val="00115C97"/>
    <w:rsid w:val="00115DA4"/>
    <w:rsid w:val="00121ECB"/>
    <w:rsid w:val="0012219F"/>
    <w:rsid w:val="00125699"/>
    <w:rsid w:val="001407D2"/>
    <w:rsid w:val="00142028"/>
    <w:rsid w:val="00154FA0"/>
    <w:rsid w:val="001674FA"/>
    <w:rsid w:val="0018137C"/>
    <w:rsid w:val="00192E48"/>
    <w:rsid w:val="001A186F"/>
    <w:rsid w:val="001A6DA7"/>
    <w:rsid w:val="001B1C5C"/>
    <w:rsid w:val="001C0425"/>
    <w:rsid w:val="001C16D8"/>
    <w:rsid w:val="001C7A14"/>
    <w:rsid w:val="001D5F81"/>
    <w:rsid w:val="001E5906"/>
    <w:rsid w:val="00202A84"/>
    <w:rsid w:val="00226373"/>
    <w:rsid w:val="00231085"/>
    <w:rsid w:val="002326E6"/>
    <w:rsid w:val="00234D8D"/>
    <w:rsid w:val="0023654C"/>
    <w:rsid w:val="00240C82"/>
    <w:rsid w:val="00250CC0"/>
    <w:rsid w:val="00263841"/>
    <w:rsid w:val="00263F1A"/>
    <w:rsid w:val="00285F3A"/>
    <w:rsid w:val="002A621D"/>
    <w:rsid w:val="002B68CE"/>
    <w:rsid w:val="002C303D"/>
    <w:rsid w:val="002C4229"/>
    <w:rsid w:val="002C7EBA"/>
    <w:rsid w:val="002D7F87"/>
    <w:rsid w:val="002E12AA"/>
    <w:rsid w:val="002E528B"/>
    <w:rsid w:val="002F0788"/>
    <w:rsid w:val="002F5476"/>
    <w:rsid w:val="002F6235"/>
    <w:rsid w:val="002F68ED"/>
    <w:rsid w:val="002F6FF4"/>
    <w:rsid w:val="00301F60"/>
    <w:rsid w:val="00305047"/>
    <w:rsid w:val="00315874"/>
    <w:rsid w:val="0031779B"/>
    <w:rsid w:val="00321033"/>
    <w:rsid w:val="00321B1D"/>
    <w:rsid w:val="00324C62"/>
    <w:rsid w:val="00331586"/>
    <w:rsid w:val="00334646"/>
    <w:rsid w:val="00344D3A"/>
    <w:rsid w:val="00353C4F"/>
    <w:rsid w:val="00365294"/>
    <w:rsid w:val="003757B5"/>
    <w:rsid w:val="003937D6"/>
    <w:rsid w:val="003955A7"/>
    <w:rsid w:val="00395C53"/>
    <w:rsid w:val="003D26DB"/>
    <w:rsid w:val="003D7773"/>
    <w:rsid w:val="003F5571"/>
    <w:rsid w:val="00413AA8"/>
    <w:rsid w:val="00414342"/>
    <w:rsid w:val="004304AC"/>
    <w:rsid w:val="00430A00"/>
    <w:rsid w:val="00431874"/>
    <w:rsid w:val="0043562A"/>
    <w:rsid w:val="004358B0"/>
    <w:rsid w:val="004421D2"/>
    <w:rsid w:val="00444F3D"/>
    <w:rsid w:val="00451879"/>
    <w:rsid w:val="00453FE6"/>
    <w:rsid w:val="00456594"/>
    <w:rsid w:val="004654CD"/>
    <w:rsid w:val="00476701"/>
    <w:rsid w:val="004A020C"/>
    <w:rsid w:val="004A109C"/>
    <w:rsid w:val="004A162E"/>
    <w:rsid w:val="004A26EF"/>
    <w:rsid w:val="004A782C"/>
    <w:rsid w:val="004B560A"/>
    <w:rsid w:val="004C31EA"/>
    <w:rsid w:val="004D0384"/>
    <w:rsid w:val="004D6B05"/>
    <w:rsid w:val="004E606F"/>
    <w:rsid w:val="004F6AD2"/>
    <w:rsid w:val="005035AA"/>
    <w:rsid w:val="005129DB"/>
    <w:rsid w:val="005130C8"/>
    <w:rsid w:val="00514E13"/>
    <w:rsid w:val="005244F7"/>
    <w:rsid w:val="00530E2F"/>
    <w:rsid w:val="00537278"/>
    <w:rsid w:val="005455DC"/>
    <w:rsid w:val="00550D1F"/>
    <w:rsid w:val="00562BE1"/>
    <w:rsid w:val="00562E97"/>
    <w:rsid w:val="00577215"/>
    <w:rsid w:val="00577A41"/>
    <w:rsid w:val="005877C0"/>
    <w:rsid w:val="00595FF3"/>
    <w:rsid w:val="005A5600"/>
    <w:rsid w:val="005C0AA4"/>
    <w:rsid w:val="005C3FF9"/>
    <w:rsid w:val="005D15AF"/>
    <w:rsid w:val="005D6223"/>
    <w:rsid w:val="005E47AE"/>
    <w:rsid w:val="00600F62"/>
    <w:rsid w:val="00610606"/>
    <w:rsid w:val="0063046D"/>
    <w:rsid w:val="006414D3"/>
    <w:rsid w:val="00656AE8"/>
    <w:rsid w:val="006736BE"/>
    <w:rsid w:val="00673B90"/>
    <w:rsid w:val="00674502"/>
    <w:rsid w:val="006778AA"/>
    <w:rsid w:val="006835E5"/>
    <w:rsid w:val="00686954"/>
    <w:rsid w:val="00690C33"/>
    <w:rsid w:val="0069600D"/>
    <w:rsid w:val="006A3CC3"/>
    <w:rsid w:val="006A6DD4"/>
    <w:rsid w:val="006B3DEB"/>
    <w:rsid w:val="006B60FE"/>
    <w:rsid w:val="006C508E"/>
    <w:rsid w:val="006D3B17"/>
    <w:rsid w:val="006E2152"/>
    <w:rsid w:val="006E3897"/>
    <w:rsid w:val="006E6443"/>
    <w:rsid w:val="006E7AD9"/>
    <w:rsid w:val="006E7BF6"/>
    <w:rsid w:val="006F063E"/>
    <w:rsid w:val="006F0C35"/>
    <w:rsid w:val="006F229C"/>
    <w:rsid w:val="006F2FC9"/>
    <w:rsid w:val="006F4C11"/>
    <w:rsid w:val="007018CF"/>
    <w:rsid w:val="00705C30"/>
    <w:rsid w:val="007071BF"/>
    <w:rsid w:val="0071181B"/>
    <w:rsid w:val="00715911"/>
    <w:rsid w:val="00737112"/>
    <w:rsid w:val="00747EB8"/>
    <w:rsid w:val="007537D2"/>
    <w:rsid w:val="007568E1"/>
    <w:rsid w:val="00763255"/>
    <w:rsid w:val="007707C2"/>
    <w:rsid w:val="00770958"/>
    <w:rsid w:val="00783742"/>
    <w:rsid w:val="0078468A"/>
    <w:rsid w:val="00786EA4"/>
    <w:rsid w:val="00791AD2"/>
    <w:rsid w:val="0079759F"/>
    <w:rsid w:val="007A2775"/>
    <w:rsid w:val="007D0423"/>
    <w:rsid w:val="007D2963"/>
    <w:rsid w:val="007E5D8A"/>
    <w:rsid w:val="007F00E5"/>
    <w:rsid w:val="0080678B"/>
    <w:rsid w:val="00810F64"/>
    <w:rsid w:val="00813557"/>
    <w:rsid w:val="00816295"/>
    <w:rsid w:val="00826C0B"/>
    <w:rsid w:val="00830B2A"/>
    <w:rsid w:val="00833226"/>
    <w:rsid w:val="00833A25"/>
    <w:rsid w:val="008363DD"/>
    <w:rsid w:val="0085656A"/>
    <w:rsid w:val="00862398"/>
    <w:rsid w:val="00870485"/>
    <w:rsid w:val="00882CB1"/>
    <w:rsid w:val="0088415B"/>
    <w:rsid w:val="0088699E"/>
    <w:rsid w:val="00891F57"/>
    <w:rsid w:val="008A5757"/>
    <w:rsid w:val="008B11FB"/>
    <w:rsid w:val="008B43D7"/>
    <w:rsid w:val="008B7614"/>
    <w:rsid w:val="008C5647"/>
    <w:rsid w:val="008C60AA"/>
    <w:rsid w:val="008C70C7"/>
    <w:rsid w:val="008D002D"/>
    <w:rsid w:val="008D6883"/>
    <w:rsid w:val="00916812"/>
    <w:rsid w:val="00920879"/>
    <w:rsid w:val="00923CD9"/>
    <w:rsid w:val="009276B7"/>
    <w:rsid w:val="0094366D"/>
    <w:rsid w:val="00957507"/>
    <w:rsid w:val="00970606"/>
    <w:rsid w:val="0098206C"/>
    <w:rsid w:val="009A3397"/>
    <w:rsid w:val="009A6490"/>
    <w:rsid w:val="009A6F4A"/>
    <w:rsid w:val="009C72C8"/>
    <w:rsid w:val="009E2772"/>
    <w:rsid w:val="009E7335"/>
    <w:rsid w:val="009F3AC3"/>
    <w:rsid w:val="00A15E1B"/>
    <w:rsid w:val="00A23521"/>
    <w:rsid w:val="00A262F3"/>
    <w:rsid w:val="00A3304A"/>
    <w:rsid w:val="00A35A96"/>
    <w:rsid w:val="00A426CC"/>
    <w:rsid w:val="00A5273D"/>
    <w:rsid w:val="00A5488F"/>
    <w:rsid w:val="00A6533A"/>
    <w:rsid w:val="00A66934"/>
    <w:rsid w:val="00A71473"/>
    <w:rsid w:val="00A83590"/>
    <w:rsid w:val="00A86628"/>
    <w:rsid w:val="00A86FFB"/>
    <w:rsid w:val="00A960A9"/>
    <w:rsid w:val="00AA163F"/>
    <w:rsid w:val="00AA7736"/>
    <w:rsid w:val="00AB05F1"/>
    <w:rsid w:val="00AC51AF"/>
    <w:rsid w:val="00AC71F6"/>
    <w:rsid w:val="00AD46A5"/>
    <w:rsid w:val="00AE4C79"/>
    <w:rsid w:val="00AF3B4F"/>
    <w:rsid w:val="00B0078F"/>
    <w:rsid w:val="00B05D3A"/>
    <w:rsid w:val="00B11DC6"/>
    <w:rsid w:val="00B23BBE"/>
    <w:rsid w:val="00B3674A"/>
    <w:rsid w:val="00B47F4D"/>
    <w:rsid w:val="00B50375"/>
    <w:rsid w:val="00B55638"/>
    <w:rsid w:val="00B83F15"/>
    <w:rsid w:val="00B855E0"/>
    <w:rsid w:val="00B92628"/>
    <w:rsid w:val="00B93BF5"/>
    <w:rsid w:val="00B96EFA"/>
    <w:rsid w:val="00BB5350"/>
    <w:rsid w:val="00BB633C"/>
    <w:rsid w:val="00BC24D1"/>
    <w:rsid w:val="00BC45CB"/>
    <w:rsid w:val="00BC5EB8"/>
    <w:rsid w:val="00BC69B2"/>
    <w:rsid w:val="00BC73FA"/>
    <w:rsid w:val="00BE5446"/>
    <w:rsid w:val="00BF0AB5"/>
    <w:rsid w:val="00C0111E"/>
    <w:rsid w:val="00C14ADA"/>
    <w:rsid w:val="00C1509E"/>
    <w:rsid w:val="00C62616"/>
    <w:rsid w:val="00C7140A"/>
    <w:rsid w:val="00C7259C"/>
    <w:rsid w:val="00C767F9"/>
    <w:rsid w:val="00C7683C"/>
    <w:rsid w:val="00C83A14"/>
    <w:rsid w:val="00C8509A"/>
    <w:rsid w:val="00CC2AF4"/>
    <w:rsid w:val="00CC6CF1"/>
    <w:rsid w:val="00CE5154"/>
    <w:rsid w:val="00CF3440"/>
    <w:rsid w:val="00D207AB"/>
    <w:rsid w:val="00D220B8"/>
    <w:rsid w:val="00D3243F"/>
    <w:rsid w:val="00D3750F"/>
    <w:rsid w:val="00D37DF9"/>
    <w:rsid w:val="00D40DD4"/>
    <w:rsid w:val="00D514BB"/>
    <w:rsid w:val="00D518B3"/>
    <w:rsid w:val="00D51FCD"/>
    <w:rsid w:val="00D562E3"/>
    <w:rsid w:val="00D7247C"/>
    <w:rsid w:val="00D72C35"/>
    <w:rsid w:val="00D90E74"/>
    <w:rsid w:val="00DA7F6E"/>
    <w:rsid w:val="00DB31EA"/>
    <w:rsid w:val="00DD01B3"/>
    <w:rsid w:val="00DD4C82"/>
    <w:rsid w:val="00DE3A93"/>
    <w:rsid w:val="00DF2C2D"/>
    <w:rsid w:val="00DF7448"/>
    <w:rsid w:val="00E109D1"/>
    <w:rsid w:val="00E272E1"/>
    <w:rsid w:val="00E2756D"/>
    <w:rsid w:val="00E35C12"/>
    <w:rsid w:val="00E4266B"/>
    <w:rsid w:val="00E646B7"/>
    <w:rsid w:val="00E80606"/>
    <w:rsid w:val="00E8425D"/>
    <w:rsid w:val="00EA337E"/>
    <w:rsid w:val="00EC0EB0"/>
    <w:rsid w:val="00EF133C"/>
    <w:rsid w:val="00EF393A"/>
    <w:rsid w:val="00EF3E10"/>
    <w:rsid w:val="00EF7857"/>
    <w:rsid w:val="00F01933"/>
    <w:rsid w:val="00F1392B"/>
    <w:rsid w:val="00F14927"/>
    <w:rsid w:val="00F23095"/>
    <w:rsid w:val="00F507D6"/>
    <w:rsid w:val="00F54D6A"/>
    <w:rsid w:val="00F56BAE"/>
    <w:rsid w:val="00F60E5D"/>
    <w:rsid w:val="00F66438"/>
    <w:rsid w:val="00F721FF"/>
    <w:rsid w:val="00F83A8D"/>
    <w:rsid w:val="00FA7E10"/>
    <w:rsid w:val="00FB02CC"/>
    <w:rsid w:val="00FC3AA8"/>
    <w:rsid w:val="00FD3228"/>
    <w:rsid w:val="00FE0F00"/>
    <w:rsid w:val="00FE7896"/>
    <w:rsid w:val="00FF0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ED8E7"/>
  <w15:chartTrackingRefBased/>
  <w15:docId w15:val="{EDC80909-49BB-426C-973A-4354187E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8206C"/>
    <w:rPr>
      <w:rFonts w:ascii="Tahoma" w:hAnsi="Tahoma" w:cs="Tahoma"/>
      <w:sz w:val="16"/>
      <w:szCs w:val="16"/>
    </w:rPr>
  </w:style>
  <w:style w:type="paragraph" w:styleId="Header">
    <w:name w:val="header"/>
    <w:basedOn w:val="Normal"/>
    <w:rsid w:val="0098206C"/>
    <w:pPr>
      <w:tabs>
        <w:tab w:val="center" w:pos="4320"/>
        <w:tab w:val="right" w:pos="8640"/>
      </w:tabs>
    </w:pPr>
  </w:style>
  <w:style w:type="paragraph" w:styleId="Footer">
    <w:name w:val="footer"/>
    <w:basedOn w:val="Normal"/>
    <w:rsid w:val="0098206C"/>
    <w:pPr>
      <w:tabs>
        <w:tab w:val="center" w:pos="4320"/>
        <w:tab w:val="right" w:pos="8640"/>
      </w:tabs>
    </w:pPr>
  </w:style>
  <w:style w:type="character" w:styleId="PageNumber">
    <w:name w:val="page number"/>
    <w:basedOn w:val="DefaultParagraphFont"/>
    <w:rsid w:val="0098206C"/>
  </w:style>
  <w:style w:type="character" w:styleId="Hyperlink">
    <w:name w:val="Hyperlink"/>
    <w:uiPriority w:val="99"/>
    <w:rsid w:val="005D6223"/>
    <w:rPr>
      <w:color w:val="0000FF"/>
      <w:u w:val="single"/>
    </w:rPr>
  </w:style>
  <w:style w:type="paragraph" w:styleId="ListParagraph">
    <w:name w:val="List Paragraph"/>
    <w:basedOn w:val="Normal"/>
    <w:uiPriority w:val="34"/>
    <w:qFormat/>
    <w:rsid w:val="005244F7"/>
    <w:pPr>
      <w:ind w:left="720"/>
    </w:pPr>
  </w:style>
  <w:style w:type="paragraph" w:styleId="NormalWeb">
    <w:name w:val="Normal (Web)"/>
    <w:basedOn w:val="Normal"/>
    <w:uiPriority w:val="99"/>
    <w:unhideWhenUsed/>
    <w:rsid w:val="00791AD2"/>
    <w:pPr>
      <w:spacing w:before="100" w:beforeAutospacing="1" w:after="100" w:afterAutospacing="1"/>
    </w:pPr>
  </w:style>
  <w:style w:type="paragraph" w:customStyle="1" w:styleId="m-6018130879298954014msolistparagraph">
    <w:name w:val="m_-6018130879298954014msolistparagraph"/>
    <w:basedOn w:val="Normal"/>
    <w:rsid w:val="00EA337E"/>
    <w:pPr>
      <w:spacing w:before="100" w:beforeAutospacing="1" w:after="100" w:afterAutospacing="1"/>
    </w:pPr>
    <w:rPr>
      <w:rFonts w:eastAsiaTheme="minorHAnsi"/>
    </w:rPr>
  </w:style>
  <w:style w:type="paragraph" w:styleId="FootnoteText">
    <w:name w:val="footnote text"/>
    <w:basedOn w:val="Normal"/>
    <w:link w:val="FootnoteTextChar"/>
    <w:uiPriority w:val="99"/>
    <w:unhideWhenUsed/>
    <w:rsid w:val="00E80606"/>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rsid w:val="00E80606"/>
    <w:rPr>
      <w:rFonts w:asciiTheme="minorHAnsi" w:eastAsiaTheme="minorHAnsi" w:hAnsiTheme="minorHAnsi" w:cstheme="minorBidi"/>
      <w:lang w:val="en-GB"/>
    </w:rPr>
  </w:style>
  <w:style w:type="character" w:styleId="FootnoteReference">
    <w:name w:val="footnote reference"/>
    <w:basedOn w:val="DefaultParagraphFont"/>
    <w:uiPriority w:val="99"/>
    <w:unhideWhenUsed/>
    <w:rsid w:val="00E80606"/>
    <w:rPr>
      <w:vertAlign w:val="superscript"/>
    </w:rPr>
  </w:style>
  <w:style w:type="paragraph" w:styleId="NoSpacing">
    <w:name w:val="No Spacing"/>
    <w:uiPriority w:val="1"/>
    <w:qFormat/>
    <w:rsid w:val="00E80606"/>
    <w:rPr>
      <w:rFonts w:asciiTheme="minorHAnsi" w:eastAsiaTheme="minorHAnsi" w:hAnsiTheme="minorHAnsi" w:cstheme="minorBidi"/>
      <w:sz w:val="22"/>
      <w:szCs w:val="22"/>
      <w:lang w:val="en-GB"/>
    </w:rPr>
  </w:style>
  <w:style w:type="character" w:styleId="CommentReference">
    <w:name w:val="annotation reference"/>
    <w:basedOn w:val="DefaultParagraphFont"/>
    <w:uiPriority w:val="99"/>
    <w:rsid w:val="00CC2AF4"/>
    <w:rPr>
      <w:sz w:val="16"/>
      <w:szCs w:val="16"/>
    </w:rPr>
  </w:style>
  <w:style w:type="paragraph" w:styleId="CommentText">
    <w:name w:val="annotation text"/>
    <w:basedOn w:val="Normal"/>
    <w:link w:val="CommentTextChar"/>
    <w:uiPriority w:val="99"/>
    <w:rsid w:val="00CC2AF4"/>
    <w:rPr>
      <w:sz w:val="20"/>
      <w:szCs w:val="20"/>
    </w:rPr>
  </w:style>
  <w:style w:type="character" w:customStyle="1" w:styleId="CommentTextChar">
    <w:name w:val="Comment Text Char"/>
    <w:basedOn w:val="DefaultParagraphFont"/>
    <w:link w:val="CommentText"/>
    <w:uiPriority w:val="99"/>
    <w:rsid w:val="00CC2AF4"/>
  </w:style>
  <w:style w:type="paragraph" w:styleId="CommentSubject">
    <w:name w:val="annotation subject"/>
    <w:basedOn w:val="CommentText"/>
    <w:next w:val="CommentText"/>
    <w:link w:val="CommentSubjectChar"/>
    <w:rsid w:val="00CC2AF4"/>
    <w:rPr>
      <w:b/>
      <w:bCs/>
    </w:rPr>
  </w:style>
  <w:style w:type="character" w:customStyle="1" w:styleId="CommentSubjectChar">
    <w:name w:val="Comment Subject Char"/>
    <w:basedOn w:val="CommentTextChar"/>
    <w:link w:val="CommentSubject"/>
    <w:rsid w:val="00CC2AF4"/>
    <w:rPr>
      <w:b/>
      <w:bCs/>
    </w:rPr>
  </w:style>
  <w:style w:type="character" w:styleId="Emphasis">
    <w:name w:val="Emphasis"/>
    <w:basedOn w:val="DefaultParagraphFont"/>
    <w:qFormat/>
    <w:rsid w:val="00862398"/>
    <w:rPr>
      <w:i/>
      <w:iCs/>
    </w:rPr>
  </w:style>
  <w:style w:type="character" w:styleId="Strong">
    <w:name w:val="Strong"/>
    <w:basedOn w:val="DefaultParagraphFont"/>
    <w:uiPriority w:val="22"/>
    <w:qFormat/>
    <w:rsid w:val="00FD3228"/>
    <w:rPr>
      <w:b/>
      <w:bCs/>
    </w:rPr>
  </w:style>
  <w:style w:type="character" w:styleId="UnresolvedMention">
    <w:name w:val="Unresolved Mention"/>
    <w:basedOn w:val="DefaultParagraphFont"/>
    <w:uiPriority w:val="99"/>
    <w:semiHidden/>
    <w:unhideWhenUsed/>
    <w:rsid w:val="00BF0AB5"/>
    <w:rPr>
      <w:color w:val="605E5C"/>
      <w:shd w:val="clear" w:color="auto" w:fill="E1DFDD"/>
    </w:rPr>
  </w:style>
  <w:style w:type="paragraph" w:customStyle="1" w:styleId="Default">
    <w:name w:val="Default"/>
    <w:rsid w:val="007568E1"/>
    <w:pPr>
      <w:autoSpaceDE w:val="0"/>
      <w:autoSpaceDN w:val="0"/>
      <w:adjustRightInd w:val="0"/>
    </w:pPr>
    <w:rPr>
      <w:rFonts w:ascii="Calibri" w:hAnsi="Calibri" w:cs="Calibri"/>
      <w:color w:val="000000"/>
      <w:sz w:val="24"/>
      <w:szCs w:val="24"/>
    </w:rPr>
  </w:style>
  <w:style w:type="paragraph" w:styleId="Revision">
    <w:name w:val="Revision"/>
    <w:hidden/>
    <w:uiPriority w:val="99"/>
    <w:semiHidden/>
    <w:rsid w:val="00514E13"/>
    <w:rPr>
      <w:sz w:val="24"/>
      <w:szCs w:val="24"/>
    </w:rPr>
  </w:style>
  <w:style w:type="character" w:customStyle="1" w:styleId="normaltextrun">
    <w:name w:val="normaltextrun"/>
    <w:basedOn w:val="DefaultParagraphFont"/>
    <w:rsid w:val="00A6533A"/>
  </w:style>
  <w:style w:type="character" w:customStyle="1" w:styleId="eop">
    <w:name w:val="eop"/>
    <w:basedOn w:val="DefaultParagraphFont"/>
    <w:rsid w:val="00A65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1600">
      <w:bodyDiv w:val="1"/>
      <w:marLeft w:val="0"/>
      <w:marRight w:val="0"/>
      <w:marTop w:val="0"/>
      <w:marBottom w:val="0"/>
      <w:divBdr>
        <w:top w:val="none" w:sz="0" w:space="0" w:color="auto"/>
        <w:left w:val="none" w:sz="0" w:space="0" w:color="auto"/>
        <w:bottom w:val="none" w:sz="0" w:space="0" w:color="auto"/>
        <w:right w:val="none" w:sz="0" w:space="0" w:color="auto"/>
      </w:divBdr>
    </w:div>
    <w:div w:id="18595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xedmigration.or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xedmigratio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rc.ngo" TargetMode="External"/><Relationship Id="rId4" Type="http://schemas.openxmlformats.org/officeDocument/2006/relationships/settings" Target="settings.xml"/><Relationship Id="rId9" Type="http://schemas.openxmlformats.org/officeDocument/2006/relationships/hyperlink" Target="http://www.drc.dk/HAF.4265.0.htm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ildred.HR-MGR\Desktop\HANDING%20OVER%20NOTES\TEMPLATES\HUMAN%20RESOURCE\Annex%208%20To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B1DD8-0F61-472B-8398-DACE92BC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 8 ToR Template</Template>
  <TotalTime>26</TotalTime>
  <Pages>4</Pages>
  <Words>1436</Words>
  <Characters>8186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Danish Refugee Council</vt:lpstr>
      <vt:lpstr>Danish Refugee Council </vt:lpstr>
    </vt:vector>
  </TitlesOfParts>
  <Company>HP</Company>
  <LinksUpToDate>false</LinksUpToDate>
  <CharactersWithSpaces>9603</CharactersWithSpaces>
  <SharedDoc>false</SharedDoc>
  <HLinks>
    <vt:vector size="6" baseType="variant">
      <vt:variant>
        <vt:i4>1703967</vt:i4>
      </vt:variant>
      <vt:variant>
        <vt:i4>0</vt:i4>
      </vt:variant>
      <vt:variant>
        <vt:i4>0</vt:i4>
      </vt:variant>
      <vt:variant>
        <vt:i4>5</vt:i4>
      </vt:variant>
      <vt:variant>
        <vt:lpwstr>http://www.drc.dk/HAF.4265.0.html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Danish Refugee Council</dc:title>
  <dc:subject/>
  <dc:creator>Mildred</dc:creator>
  <cp:keywords/>
  <dc:description/>
  <cp:lastModifiedBy>Sylvana Maluje</cp:lastModifiedBy>
  <cp:revision>26</cp:revision>
  <cp:lastPrinted>2017-01-23T07:07:00Z</cp:lastPrinted>
  <dcterms:created xsi:type="dcterms:W3CDTF">2022-11-22T14:47:00Z</dcterms:created>
  <dcterms:modified xsi:type="dcterms:W3CDTF">2023-02-01T13:14:00Z</dcterms:modified>
</cp:coreProperties>
</file>